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07C46" w14:textId="77777777" w:rsidR="00026FF9" w:rsidRDefault="00026FF9" w:rsidP="009C0058">
      <w:pPr>
        <w:pStyle w:val="JournalTitle"/>
        <w:spacing w:before="0" w:after="0" w:line="520" w:lineRule="exact"/>
        <w:rPr>
          <w:rFonts w:ascii="Montserrat" w:hAnsi="Montserrat" w:cs="Hind Siliguri"/>
          <w:sz w:val="48"/>
          <w:szCs w:val="48"/>
        </w:rPr>
      </w:pPr>
    </w:p>
    <w:p w14:paraId="4CD2703E" w14:textId="7336A16B" w:rsidR="008A5BF9" w:rsidRPr="00B83F24" w:rsidRDefault="00B83F24" w:rsidP="009C0058">
      <w:pPr>
        <w:pStyle w:val="JournalTitle"/>
        <w:spacing w:before="0" w:after="0" w:line="520" w:lineRule="exact"/>
        <w:rPr>
          <w:rFonts w:ascii="Montserrat" w:hAnsi="Montserrat" w:cs="Hind Siliguri"/>
          <w:sz w:val="48"/>
          <w:szCs w:val="48"/>
          <w:lang w:val="it-IT"/>
        </w:rPr>
      </w:pPr>
      <w:r w:rsidRPr="00B83F24">
        <w:rPr>
          <w:rFonts w:ascii="Montserrat" w:hAnsi="Montserrat" w:cs="Hind Siliguri"/>
          <w:sz w:val="48"/>
          <w:szCs w:val="48"/>
          <w:lang w:val="it-IT"/>
        </w:rPr>
        <w:t xml:space="preserve">Il </w:t>
      </w:r>
      <w:proofErr w:type="spellStart"/>
      <w:r w:rsidRPr="00B83F24">
        <w:rPr>
          <w:rFonts w:ascii="Montserrat" w:hAnsi="Montserrat" w:cs="Hind Siliguri"/>
          <w:i/>
          <w:iCs/>
          <w:sz w:val="48"/>
          <w:szCs w:val="48"/>
          <w:lang w:val="it-IT"/>
        </w:rPr>
        <w:t>value</w:t>
      </w:r>
      <w:proofErr w:type="spellEnd"/>
      <w:r w:rsidRPr="00B83F24">
        <w:rPr>
          <w:rFonts w:ascii="Montserrat" w:hAnsi="Montserrat" w:cs="Hind Siliguri"/>
          <w:sz w:val="48"/>
          <w:szCs w:val="48"/>
          <w:lang w:val="it-IT"/>
        </w:rPr>
        <w:t xml:space="preserve"> </w:t>
      </w:r>
      <w:proofErr w:type="spellStart"/>
      <w:r w:rsidRPr="00617FAA">
        <w:rPr>
          <w:rFonts w:ascii="Montserrat" w:hAnsi="Montserrat" w:cs="Hind Siliguri"/>
          <w:i/>
          <w:iCs/>
          <w:sz w:val="48"/>
          <w:szCs w:val="48"/>
          <w:lang w:val="it-IT"/>
        </w:rPr>
        <w:t>recapture</w:t>
      </w:r>
      <w:proofErr w:type="spellEnd"/>
      <w:r w:rsidRPr="00B83F24">
        <w:rPr>
          <w:rFonts w:ascii="Montserrat" w:hAnsi="Montserrat" w:cs="Hind Siliguri"/>
          <w:sz w:val="48"/>
          <w:szCs w:val="48"/>
          <w:lang w:val="it-IT"/>
        </w:rPr>
        <w:t xml:space="preserve"> di interventi di trasformazione urbana complessi: una procedura razionale finalizzata all’equa ripartizione dei benefici tra pubblico e privato</w:t>
      </w:r>
      <w:r w:rsidRPr="00B83F24">
        <w:rPr>
          <w:rFonts w:ascii="Montserrat" w:hAnsi="Montserrat" w:cs="Hind Siliguri"/>
          <w:sz w:val="48"/>
          <w:szCs w:val="48"/>
          <w:lang w:val="it-IT"/>
        </w:rPr>
        <w:t xml:space="preserve"> </w:t>
      </w:r>
      <w:r w:rsidR="009C0058" w:rsidRPr="00B83F24">
        <w:rPr>
          <w:rFonts w:ascii="Montserrat" w:hAnsi="Montserrat" w:cs="Hind Siliguri"/>
          <w:sz w:val="48"/>
          <w:szCs w:val="48"/>
          <w:lang w:val="it-IT"/>
        </w:rPr>
        <w:t>(</w:t>
      </w:r>
      <w:r w:rsidR="00026FF9" w:rsidRPr="00B83F24">
        <w:rPr>
          <w:rFonts w:ascii="Montserrat" w:hAnsi="Montserrat" w:cs="Hind Siliguri"/>
          <w:sz w:val="48"/>
          <w:szCs w:val="48"/>
          <w:lang w:val="it-IT"/>
        </w:rPr>
        <w:t>Montserrat</w:t>
      </w:r>
      <w:r w:rsidR="009C0058" w:rsidRPr="00B83F24">
        <w:rPr>
          <w:rFonts w:ascii="Montserrat" w:hAnsi="Montserrat" w:cs="Hind Siliguri"/>
          <w:sz w:val="48"/>
          <w:szCs w:val="48"/>
          <w:lang w:val="it-IT"/>
        </w:rPr>
        <w:t>)</w:t>
      </w:r>
    </w:p>
    <w:p w14:paraId="1D11E5CF" w14:textId="77777777" w:rsidR="008A5BF9" w:rsidRPr="00B83F24" w:rsidRDefault="008A5BF9" w:rsidP="00973EC1">
      <w:pPr>
        <w:pStyle w:val="JournalTitle"/>
        <w:spacing w:before="0" w:after="0"/>
        <w:rPr>
          <w:rFonts w:ascii="Catamaran" w:hAnsi="Catamaran" w:cs="Catamaran"/>
          <w:spacing w:val="0"/>
          <w:sz w:val="18"/>
          <w:szCs w:val="28"/>
          <w:lang w:val="it-IT"/>
        </w:rPr>
      </w:pPr>
    </w:p>
    <w:p w14:paraId="77E4B9C3" w14:textId="0727F33E" w:rsidR="009C0058" w:rsidRPr="00B83F24" w:rsidRDefault="009C0058" w:rsidP="00973EC1">
      <w:pPr>
        <w:pStyle w:val="JournalTitle"/>
        <w:spacing w:before="0" w:after="0"/>
        <w:rPr>
          <w:rFonts w:ascii="Oxygen" w:hAnsi="Oxygen" w:cs="Catamaran"/>
          <w:spacing w:val="0"/>
          <w:sz w:val="22"/>
          <w:szCs w:val="40"/>
          <w:lang w:val="it-IT"/>
        </w:rPr>
      </w:pPr>
      <w:r w:rsidRPr="00B83F24">
        <w:rPr>
          <w:rFonts w:ascii="Oxygen" w:hAnsi="Oxygen" w:cs="Catamaran"/>
          <w:spacing w:val="0"/>
          <w:sz w:val="22"/>
          <w:szCs w:val="40"/>
          <w:lang w:val="it-IT"/>
        </w:rPr>
        <w:t>Pierluigi Morano</w:t>
      </w:r>
      <w:r w:rsidRPr="00B83F24">
        <w:rPr>
          <w:rFonts w:ascii="Oxygen" w:hAnsi="Oxygen" w:cs="Catamaran"/>
          <w:spacing w:val="0"/>
          <w:sz w:val="22"/>
          <w:szCs w:val="40"/>
          <w:vertAlign w:val="superscript"/>
          <w:lang w:val="it-IT"/>
        </w:rPr>
        <w:t>1</w:t>
      </w:r>
      <w:r w:rsidRPr="00B83F24">
        <w:rPr>
          <w:rFonts w:ascii="Oxygen" w:hAnsi="Oxygen" w:cs="Catamaran"/>
          <w:spacing w:val="0"/>
          <w:sz w:val="22"/>
          <w:szCs w:val="40"/>
          <w:lang w:val="it-IT"/>
        </w:rPr>
        <w:t>, Francesco Tajani</w:t>
      </w:r>
      <w:r w:rsidRPr="00B83F24">
        <w:rPr>
          <w:rFonts w:ascii="Oxygen" w:hAnsi="Oxygen" w:cs="Catamaran"/>
          <w:spacing w:val="0"/>
          <w:sz w:val="22"/>
          <w:szCs w:val="40"/>
          <w:vertAlign w:val="superscript"/>
          <w:lang w:val="it-IT"/>
        </w:rPr>
        <w:t>2</w:t>
      </w:r>
      <w:r w:rsidRPr="00B83F24">
        <w:rPr>
          <w:rFonts w:ascii="Oxygen" w:hAnsi="Oxygen" w:cs="Catamaran"/>
          <w:spacing w:val="0"/>
          <w:sz w:val="22"/>
          <w:szCs w:val="40"/>
          <w:lang w:val="it-IT"/>
        </w:rPr>
        <w:t>, Debora Anelli</w:t>
      </w:r>
      <w:r w:rsidRPr="00B83F24">
        <w:rPr>
          <w:rFonts w:ascii="Oxygen" w:hAnsi="Oxygen" w:cs="Catamaran"/>
          <w:spacing w:val="0"/>
          <w:sz w:val="22"/>
          <w:szCs w:val="40"/>
          <w:vertAlign w:val="superscript"/>
          <w:lang w:val="it-IT"/>
        </w:rPr>
        <w:t>1</w:t>
      </w:r>
      <w:r w:rsidR="00FB03BE" w:rsidRPr="00B83F24">
        <w:rPr>
          <w:rFonts w:ascii="Oxygen" w:hAnsi="Oxygen" w:cs="Catamaran"/>
          <w:spacing w:val="0"/>
          <w:sz w:val="22"/>
          <w:szCs w:val="40"/>
          <w:vertAlign w:val="superscript"/>
          <w:lang w:val="it-IT"/>
        </w:rPr>
        <w:t>,</w:t>
      </w:r>
      <w:r w:rsidRPr="00B83F24">
        <w:rPr>
          <w:rFonts w:ascii="Oxygen" w:hAnsi="Oxygen" w:cs="Catamaran"/>
          <w:spacing w:val="0"/>
          <w:sz w:val="22"/>
          <w:szCs w:val="40"/>
          <w:vertAlign w:val="superscript"/>
          <w:lang w:val="it-IT"/>
        </w:rPr>
        <w:t>*</w:t>
      </w:r>
      <w:r w:rsidRPr="00B83F24">
        <w:rPr>
          <w:rFonts w:ascii="Oxygen" w:hAnsi="Oxygen" w:cs="Catamaran"/>
          <w:spacing w:val="0"/>
          <w:sz w:val="22"/>
          <w:szCs w:val="40"/>
          <w:lang w:val="it-IT"/>
        </w:rPr>
        <w:t xml:space="preserve"> (</w:t>
      </w:r>
      <w:proofErr w:type="spellStart"/>
      <w:r w:rsidR="00026FF9" w:rsidRPr="00B83F24">
        <w:rPr>
          <w:rFonts w:ascii="Oxygen" w:hAnsi="Oxygen" w:cs="Catamaran"/>
          <w:spacing w:val="0"/>
          <w:sz w:val="22"/>
          <w:szCs w:val="40"/>
          <w:lang w:val="it-IT"/>
        </w:rPr>
        <w:t>Oxygen</w:t>
      </w:r>
      <w:proofErr w:type="spellEnd"/>
      <w:r w:rsidRPr="00B83F24">
        <w:rPr>
          <w:rFonts w:ascii="Oxygen" w:hAnsi="Oxygen" w:cs="Catamaran"/>
          <w:spacing w:val="0"/>
          <w:sz w:val="22"/>
          <w:szCs w:val="40"/>
          <w:lang w:val="it-IT"/>
        </w:rPr>
        <w:t>)</w:t>
      </w:r>
    </w:p>
    <w:p w14:paraId="69ECFA8E" w14:textId="77777777" w:rsidR="00026FF9" w:rsidRPr="00B83F24" w:rsidRDefault="00026FF9" w:rsidP="00973EC1">
      <w:pPr>
        <w:pStyle w:val="JournalTitle"/>
        <w:spacing w:before="0" w:after="0"/>
        <w:rPr>
          <w:rFonts w:ascii="Oxygen" w:hAnsi="Oxygen" w:cs="Catamaran"/>
          <w:spacing w:val="0"/>
          <w:sz w:val="22"/>
          <w:szCs w:val="40"/>
          <w:lang w:val="it-IT"/>
        </w:rPr>
      </w:pPr>
    </w:p>
    <w:p w14:paraId="1CB7631B" w14:textId="093A9518" w:rsidR="009C0058" w:rsidRPr="00B83F24" w:rsidRDefault="009C0058" w:rsidP="00973EC1">
      <w:pPr>
        <w:pStyle w:val="JournalTitle"/>
        <w:spacing w:before="0" w:after="0"/>
        <w:rPr>
          <w:rFonts w:ascii="Oxygen" w:hAnsi="Oxygen" w:cs="Catamaran"/>
          <w:spacing w:val="0"/>
          <w:sz w:val="18"/>
          <w:szCs w:val="28"/>
          <w:lang w:val="it-IT"/>
        </w:rPr>
      </w:pPr>
      <w:r w:rsidRPr="00B83F24">
        <w:rPr>
          <w:rFonts w:ascii="Oxygen" w:hAnsi="Oxygen" w:cs="Catamaran"/>
          <w:spacing w:val="0"/>
          <w:sz w:val="18"/>
          <w:szCs w:val="28"/>
          <w:vertAlign w:val="superscript"/>
          <w:lang w:val="it-IT"/>
        </w:rPr>
        <w:t xml:space="preserve">1 </w:t>
      </w:r>
      <w:r w:rsidRPr="00B83F24">
        <w:rPr>
          <w:rFonts w:ascii="Oxygen" w:hAnsi="Oxygen" w:cs="Catamaran"/>
          <w:spacing w:val="0"/>
          <w:sz w:val="18"/>
          <w:szCs w:val="28"/>
          <w:lang w:val="it-IT"/>
        </w:rPr>
        <w:t xml:space="preserve">Department of </w:t>
      </w:r>
      <w:proofErr w:type="spellStart"/>
      <w:r w:rsidRPr="00B83F24">
        <w:rPr>
          <w:rFonts w:ascii="Oxygen" w:hAnsi="Oxygen" w:cs="Catamaran"/>
          <w:spacing w:val="0"/>
          <w:sz w:val="18"/>
          <w:szCs w:val="28"/>
          <w:lang w:val="it-IT"/>
        </w:rPr>
        <w:t>Civil</w:t>
      </w:r>
      <w:proofErr w:type="spellEnd"/>
      <w:r w:rsidRPr="00B83F24">
        <w:rPr>
          <w:rFonts w:ascii="Oxygen" w:hAnsi="Oxygen" w:cs="Catamaran"/>
          <w:spacing w:val="0"/>
          <w:sz w:val="18"/>
          <w:szCs w:val="28"/>
          <w:lang w:val="it-IT"/>
        </w:rPr>
        <w:t xml:space="preserve">, </w:t>
      </w:r>
      <w:proofErr w:type="spellStart"/>
      <w:r w:rsidRPr="00B83F24">
        <w:rPr>
          <w:rFonts w:ascii="Oxygen" w:hAnsi="Oxygen" w:cs="Catamaran"/>
          <w:spacing w:val="0"/>
          <w:sz w:val="18"/>
          <w:szCs w:val="28"/>
          <w:lang w:val="it-IT"/>
        </w:rPr>
        <w:t>Environmental</w:t>
      </w:r>
      <w:proofErr w:type="spellEnd"/>
      <w:r w:rsidRPr="00B83F24">
        <w:rPr>
          <w:rFonts w:ascii="Oxygen" w:hAnsi="Oxygen" w:cs="Catamaran"/>
          <w:spacing w:val="0"/>
          <w:sz w:val="18"/>
          <w:szCs w:val="28"/>
          <w:lang w:val="it-IT"/>
        </w:rPr>
        <w:t xml:space="preserve">, Land, Building Engineering and </w:t>
      </w:r>
      <w:proofErr w:type="spellStart"/>
      <w:r w:rsidRPr="00B83F24">
        <w:rPr>
          <w:rFonts w:ascii="Oxygen" w:hAnsi="Oxygen" w:cs="Catamaran"/>
          <w:spacing w:val="0"/>
          <w:sz w:val="18"/>
          <w:szCs w:val="28"/>
          <w:lang w:val="it-IT"/>
        </w:rPr>
        <w:t>Chemistry</w:t>
      </w:r>
      <w:proofErr w:type="spellEnd"/>
      <w:r w:rsidRPr="00B83F24">
        <w:rPr>
          <w:rFonts w:ascii="Oxygen" w:hAnsi="Oxygen" w:cs="Catamaran"/>
          <w:spacing w:val="0"/>
          <w:sz w:val="18"/>
          <w:szCs w:val="28"/>
          <w:lang w:val="it-IT"/>
        </w:rPr>
        <w:t xml:space="preserve">, </w:t>
      </w:r>
      <w:proofErr w:type="spellStart"/>
      <w:r w:rsidRPr="00B83F24">
        <w:rPr>
          <w:rFonts w:ascii="Oxygen" w:hAnsi="Oxygen" w:cs="Catamaran"/>
          <w:spacing w:val="0"/>
          <w:sz w:val="18"/>
          <w:szCs w:val="28"/>
          <w:lang w:val="it-IT"/>
        </w:rPr>
        <w:t>Polytechnic</w:t>
      </w:r>
      <w:proofErr w:type="spellEnd"/>
      <w:r w:rsidRPr="00B83F24">
        <w:rPr>
          <w:rFonts w:ascii="Oxygen" w:hAnsi="Oxygen" w:cs="Catamaran"/>
          <w:spacing w:val="0"/>
          <w:sz w:val="18"/>
          <w:szCs w:val="28"/>
          <w:lang w:val="it-IT"/>
        </w:rPr>
        <w:t xml:space="preserve"> University of Bari, Via Orabona 4, 70125 Bari, </w:t>
      </w:r>
      <w:proofErr w:type="spellStart"/>
      <w:r w:rsidRPr="00B83F24">
        <w:rPr>
          <w:rFonts w:ascii="Oxygen" w:hAnsi="Oxygen" w:cs="Catamaran"/>
          <w:spacing w:val="0"/>
          <w:sz w:val="18"/>
          <w:szCs w:val="28"/>
          <w:lang w:val="it-IT"/>
        </w:rPr>
        <w:t>Italy</w:t>
      </w:r>
      <w:proofErr w:type="spellEnd"/>
      <w:r w:rsidRPr="00B83F24">
        <w:rPr>
          <w:rFonts w:ascii="Oxygen" w:hAnsi="Oxygen" w:cs="Catamaran"/>
          <w:spacing w:val="0"/>
          <w:sz w:val="18"/>
          <w:szCs w:val="28"/>
          <w:lang w:val="it-IT"/>
        </w:rPr>
        <w:t xml:space="preserve">; </w:t>
      </w:r>
      <w:hyperlink r:id="rId8" w:history="1">
        <w:r w:rsidRPr="00B83F24">
          <w:rPr>
            <w:rStyle w:val="Hyperlink"/>
            <w:rFonts w:ascii="Oxygen" w:hAnsi="Oxygen" w:cs="Catamaran"/>
            <w:color w:val="000000" w:themeColor="text1"/>
            <w:spacing w:val="0"/>
            <w:sz w:val="18"/>
            <w:szCs w:val="28"/>
            <w:u w:val="none"/>
            <w:lang w:val="it-IT"/>
          </w:rPr>
          <w:t>pierluigi.morano@poliba.it</w:t>
        </w:r>
      </w:hyperlink>
      <w:r w:rsidRPr="00B83F24">
        <w:rPr>
          <w:rFonts w:ascii="Oxygen" w:hAnsi="Oxygen" w:cs="Catamaran"/>
          <w:color w:val="000000" w:themeColor="text1"/>
          <w:spacing w:val="0"/>
          <w:sz w:val="18"/>
          <w:szCs w:val="28"/>
          <w:lang w:val="it-IT"/>
        </w:rPr>
        <w:t xml:space="preserve">; </w:t>
      </w:r>
      <w:r w:rsidR="00FB03BE" w:rsidRPr="00B83F24">
        <w:rPr>
          <w:rFonts w:ascii="Oxygen" w:hAnsi="Oxygen" w:cs="Catamaran"/>
          <w:spacing w:val="0"/>
          <w:sz w:val="18"/>
          <w:szCs w:val="28"/>
          <w:lang w:val="it-IT"/>
        </w:rPr>
        <w:t>d</w:t>
      </w:r>
      <w:r w:rsidRPr="00B83F24">
        <w:rPr>
          <w:rFonts w:ascii="Oxygen" w:hAnsi="Oxygen" w:cs="Catamaran"/>
          <w:spacing w:val="0"/>
          <w:sz w:val="18"/>
          <w:szCs w:val="28"/>
          <w:lang w:val="it-IT"/>
        </w:rPr>
        <w:t>ebora.anelli@poliba.it</w:t>
      </w:r>
    </w:p>
    <w:p w14:paraId="4261C0A0" w14:textId="277679B6" w:rsidR="009C0058" w:rsidRPr="00B83F24" w:rsidRDefault="009C0058" w:rsidP="00973EC1">
      <w:pPr>
        <w:pStyle w:val="JournalTitle"/>
        <w:spacing w:before="0" w:after="0"/>
        <w:rPr>
          <w:rFonts w:ascii="Oxygen" w:hAnsi="Oxygen" w:cs="Catamaran"/>
          <w:spacing w:val="0"/>
          <w:sz w:val="18"/>
          <w:szCs w:val="28"/>
          <w:lang w:val="it-IT"/>
        </w:rPr>
      </w:pPr>
      <w:r w:rsidRPr="00B83F24">
        <w:rPr>
          <w:rFonts w:ascii="Oxygen" w:hAnsi="Oxygen" w:cs="Catamaran"/>
          <w:spacing w:val="0"/>
          <w:sz w:val="18"/>
          <w:szCs w:val="28"/>
          <w:vertAlign w:val="superscript"/>
          <w:lang w:val="it-IT"/>
        </w:rPr>
        <w:t xml:space="preserve">2 </w:t>
      </w:r>
      <w:r w:rsidRPr="00B83F24">
        <w:rPr>
          <w:rFonts w:ascii="Oxygen" w:hAnsi="Oxygen" w:cs="Catamaran"/>
          <w:spacing w:val="0"/>
          <w:sz w:val="18"/>
          <w:szCs w:val="28"/>
          <w:lang w:val="it-IT"/>
        </w:rPr>
        <w:t xml:space="preserve">Department of Architecture and Design, Sapienza University of Rome, Via Flaminia 359, 00196 Rome, </w:t>
      </w:r>
      <w:proofErr w:type="spellStart"/>
      <w:r w:rsidRPr="00B83F24">
        <w:rPr>
          <w:rFonts w:ascii="Oxygen" w:hAnsi="Oxygen" w:cs="Catamaran"/>
          <w:spacing w:val="0"/>
          <w:sz w:val="18"/>
          <w:szCs w:val="28"/>
          <w:lang w:val="it-IT"/>
        </w:rPr>
        <w:t>Italy</w:t>
      </w:r>
      <w:proofErr w:type="spellEnd"/>
      <w:r w:rsidR="00973EC1" w:rsidRPr="00B83F24">
        <w:rPr>
          <w:rFonts w:ascii="Oxygen" w:hAnsi="Oxygen" w:cs="Catamaran"/>
          <w:spacing w:val="0"/>
          <w:sz w:val="18"/>
          <w:szCs w:val="28"/>
          <w:lang w:val="it-IT"/>
        </w:rPr>
        <w:t>;</w:t>
      </w:r>
      <w:r w:rsidRPr="00B83F24">
        <w:rPr>
          <w:rFonts w:ascii="Oxygen" w:hAnsi="Oxygen" w:cs="Catamaran"/>
          <w:spacing w:val="0"/>
          <w:sz w:val="18"/>
          <w:szCs w:val="28"/>
          <w:lang w:val="it-IT"/>
        </w:rPr>
        <w:t xml:space="preserve"> francesco.tajani@uniroma1.it </w:t>
      </w:r>
    </w:p>
    <w:p w14:paraId="7FE0225F" w14:textId="2E5515A5" w:rsidR="00FB03BE" w:rsidRPr="00B83F24" w:rsidRDefault="00FB03BE" w:rsidP="00FB03BE">
      <w:pPr>
        <w:pStyle w:val="JournalTitle"/>
        <w:spacing w:before="0" w:after="0"/>
        <w:rPr>
          <w:rFonts w:ascii="Oxygen" w:hAnsi="Oxygen" w:cs="Catamaran"/>
          <w:spacing w:val="0"/>
          <w:sz w:val="18"/>
          <w:szCs w:val="28"/>
          <w:lang w:val="it-IT"/>
        </w:rPr>
      </w:pPr>
      <w:r w:rsidRPr="00B83F24">
        <w:rPr>
          <w:rFonts w:ascii="Oxygen" w:hAnsi="Oxygen" w:cs="Catamaran"/>
          <w:spacing w:val="0"/>
          <w:sz w:val="18"/>
          <w:szCs w:val="28"/>
          <w:lang w:val="it-IT"/>
        </w:rPr>
        <w:t xml:space="preserve">* </w:t>
      </w:r>
      <w:proofErr w:type="spellStart"/>
      <w:r w:rsidRPr="00B83F24">
        <w:rPr>
          <w:rFonts w:ascii="Oxygen" w:hAnsi="Oxygen" w:cs="Catamaran"/>
          <w:spacing w:val="0"/>
          <w:sz w:val="18"/>
          <w:szCs w:val="28"/>
          <w:lang w:val="it-IT"/>
        </w:rPr>
        <w:t>corresponding</w:t>
      </w:r>
      <w:proofErr w:type="spellEnd"/>
      <w:r w:rsidRPr="00B83F24">
        <w:rPr>
          <w:rFonts w:ascii="Oxygen" w:hAnsi="Oxygen" w:cs="Catamaran"/>
          <w:spacing w:val="0"/>
          <w:sz w:val="18"/>
          <w:szCs w:val="28"/>
          <w:lang w:val="it-IT"/>
        </w:rPr>
        <w:t xml:space="preserve"> </w:t>
      </w:r>
      <w:proofErr w:type="spellStart"/>
      <w:r w:rsidRPr="00B83F24">
        <w:rPr>
          <w:rFonts w:ascii="Oxygen" w:hAnsi="Oxygen" w:cs="Catamaran"/>
          <w:spacing w:val="0"/>
          <w:sz w:val="18"/>
          <w:szCs w:val="28"/>
          <w:lang w:val="it-IT"/>
        </w:rPr>
        <w:t>author</w:t>
      </w:r>
      <w:proofErr w:type="spellEnd"/>
    </w:p>
    <w:p w14:paraId="70CB6F37" w14:textId="7CBEEF9F" w:rsidR="003C178E" w:rsidRPr="00B83F24" w:rsidRDefault="003C178E" w:rsidP="005F41AD">
      <w:pPr>
        <w:pStyle w:val="JournalTitle"/>
        <w:spacing w:before="0" w:after="0"/>
        <w:rPr>
          <w:rFonts w:ascii="Catamaran" w:hAnsi="Catamaran" w:cs="Catamaran"/>
          <w:spacing w:val="0"/>
          <w:sz w:val="18"/>
          <w:szCs w:val="28"/>
          <w:lang w:val="it-I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537"/>
        <w:gridCol w:w="7323"/>
      </w:tblGrid>
      <w:tr w:rsidR="00026FF9" w:rsidRPr="00B83F24" w14:paraId="6753976D" w14:textId="77777777" w:rsidTr="009C2DAA">
        <w:trPr>
          <w:trHeight w:val="5580"/>
        </w:trPr>
        <w:tc>
          <w:tcPr>
            <w:tcW w:w="2537" w:type="dxa"/>
          </w:tcPr>
          <w:p w14:paraId="3C3E3F29" w14:textId="7DAD96E0" w:rsidR="00026FF9" w:rsidRPr="00B83F24" w:rsidRDefault="00C3718F" w:rsidP="00026FF9">
            <w:pPr>
              <w:rPr>
                <w:rFonts w:ascii="Oxygen" w:hAnsi="Oxygen" w:cs="Catamaran"/>
                <w:b/>
                <w:bCs/>
                <w:sz w:val="20"/>
                <w:szCs w:val="20"/>
                <w:lang w:val="it-IT"/>
              </w:rPr>
            </w:pPr>
            <w:r>
              <w:rPr>
                <w:rFonts w:ascii="Oxygen" w:hAnsi="Oxygen" w:cs="Catamaran"/>
                <w:b/>
                <w:bCs/>
                <w:sz w:val="20"/>
                <w:szCs w:val="20"/>
                <w:lang w:val="it-IT"/>
              </w:rPr>
              <w:t>Parole chiave</w:t>
            </w:r>
          </w:p>
          <w:p w14:paraId="1F5DED4F" w14:textId="4C382AD8" w:rsidR="00026FF9" w:rsidRPr="00B83F24" w:rsidRDefault="00026FF9" w:rsidP="00026FF9">
            <w:pPr>
              <w:rPr>
                <w:rFonts w:ascii="Catamaran" w:hAnsi="Catamaran" w:cs="Catamaran"/>
                <w:sz w:val="20"/>
                <w:szCs w:val="20"/>
                <w:lang w:val="it-IT"/>
              </w:rPr>
            </w:pPr>
            <w:proofErr w:type="spellStart"/>
            <w:r w:rsidRPr="00B83F24">
              <w:rPr>
                <w:rFonts w:ascii="Oxygen" w:hAnsi="Oxygen" w:cs="Catamaran"/>
                <w:sz w:val="20"/>
                <w:szCs w:val="20"/>
                <w:lang w:val="it-IT"/>
              </w:rPr>
              <w:t>value</w:t>
            </w:r>
            <w:proofErr w:type="spellEnd"/>
            <w:r w:rsidRPr="00B83F24">
              <w:rPr>
                <w:rFonts w:ascii="Oxygen" w:hAnsi="Oxygen" w:cs="Catamaran"/>
                <w:sz w:val="20"/>
                <w:szCs w:val="20"/>
                <w:lang w:val="it-IT"/>
              </w:rPr>
              <w:t xml:space="preserve"> </w:t>
            </w:r>
            <w:proofErr w:type="spellStart"/>
            <w:r w:rsidRPr="00B83F24">
              <w:rPr>
                <w:rFonts w:ascii="Oxygen" w:hAnsi="Oxygen" w:cs="Catamaran"/>
                <w:sz w:val="20"/>
                <w:szCs w:val="20"/>
                <w:lang w:val="it-IT"/>
              </w:rPr>
              <w:t>recapture</w:t>
            </w:r>
            <w:proofErr w:type="spellEnd"/>
            <w:r w:rsidRPr="00B83F24">
              <w:rPr>
                <w:rFonts w:ascii="Oxygen" w:hAnsi="Oxygen" w:cs="Catamaran"/>
                <w:sz w:val="20"/>
                <w:szCs w:val="20"/>
                <w:lang w:val="it-IT"/>
              </w:rPr>
              <w:t xml:space="preserve">, </w:t>
            </w:r>
            <w:r w:rsidR="00B83F24">
              <w:rPr>
                <w:rFonts w:ascii="Oxygen" w:hAnsi="Oxygen" w:cs="Catamaran"/>
                <w:sz w:val="20"/>
                <w:szCs w:val="20"/>
                <w:lang w:val="it-IT"/>
              </w:rPr>
              <w:t xml:space="preserve">modello di ottimizzazione, fattibilità degli interventi di trasformazione urbana, </w:t>
            </w:r>
            <w:r w:rsidR="00B83F24" w:rsidRPr="00B83F24">
              <w:rPr>
                <w:rFonts w:ascii="Oxygen" w:hAnsi="Oxygen" w:cs="Catamaran"/>
                <w:sz w:val="20"/>
                <w:szCs w:val="20"/>
                <w:lang w:val="it-IT"/>
              </w:rPr>
              <w:t>contributo straordinario di urbanizzazione, partenariato pubblico-privato, rischio, tasso di attualizzazione</w:t>
            </w:r>
          </w:p>
        </w:tc>
        <w:tc>
          <w:tcPr>
            <w:tcW w:w="7323" w:type="dxa"/>
            <w:shd w:val="clear" w:color="auto" w:fill="C2E3D6"/>
          </w:tcPr>
          <w:p w14:paraId="1BA135FB" w14:textId="3AFF5628" w:rsidR="00026FF9" w:rsidRPr="00B83F24" w:rsidRDefault="00026FF9" w:rsidP="003C178E">
            <w:pPr>
              <w:jc w:val="both"/>
              <w:rPr>
                <w:rFonts w:ascii="Oxygen" w:hAnsi="Oxygen" w:cs="Catamaran"/>
                <w:b/>
                <w:bCs/>
                <w:sz w:val="20"/>
                <w:szCs w:val="20"/>
                <w:lang w:val="it-IT"/>
                <w14:shadow w14:blurRad="50800" w14:dist="50800" w14:dir="5400000" w14:sx="0" w14:sy="0" w14:kx="0" w14:ky="0" w14:algn="ctr">
                  <w14:srgbClr w14:val="000000"/>
                </w14:shadow>
              </w:rPr>
            </w:pPr>
            <w:r w:rsidRPr="00B83F24">
              <w:rPr>
                <w:rFonts w:ascii="Oxygen" w:hAnsi="Oxygen" w:cs="Catamaran"/>
                <w:b/>
                <w:bCs/>
                <w:sz w:val="20"/>
                <w:szCs w:val="20"/>
                <w:lang w:val="it-IT"/>
                <w14:shadow w14:blurRad="50800" w14:dist="50800" w14:dir="5400000" w14:sx="0" w14:sy="0" w14:kx="0" w14:ky="0" w14:algn="ctr">
                  <w14:srgbClr w14:val="000000"/>
                </w14:shadow>
              </w:rPr>
              <w:t>Abstract  (</w:t>
            </w:r>
            <w:proofErr w:type="spellStart"/>
            <w:r w:rsidRPr="00B83F24">
              <w:rPr>
                <w:rFonts w:ascii="Oxygen" w:hAnsi="Oxygen" w:cs="Catamaran"/>
                <w:b/>
                <w:bCs/>
                <w:sz w:val="20"/>
                <w:szCs w:val="20"/>
                <w:lang w:val="it-IT"/>
                <w14:shadow w14:blurRad="50800" w14:dist="50800" w14:dir="5400000" w14:sx="0" w14:sy="0" w14:kx="0" w14:ky="0" w14:algn="ctr">
                  <w14:srgbClr w14:val="000000"/>
                </w14:shadow>
              </w:rPr>
              <w:t>oxygen</w:t>
            </w:r>
            <w:proofErr w:type="spellEnd"/>
            <w:r w:rsidRPr="00B83F24">
              <w:rPr>
                <w:rFonts w:ascii="Oxygen" w:hAnsi="Oxygen" w:cs="Catamaran"/>
                <w:b/>
                <w:bCs/>
                <w:sz w:val="20"/>
                <w:szCs w:val="20"/>
                <w:lang w:val="it-IT"/>
                <w14:shadow w14:blurRad="50800" w14:dist="50800" w14:dir="5400000" w14:sx="0" w14:sy="0" w14:kx="0" w14:ky="0" w14:algn="ctr">
                  <w14:srgbClr w14:val="000000"/>
                </w14:shadow>
              </w:rPr>
              <w:t>)</w:t>
            </w:r>
          </w:p>
          <w:p w14:paraId="7165BEBF" w14:textId="66854116" w:rsidR="00026FF9" w:rsidRPr="00B83F24" w:rsidRDefault="00B83F24" w:rsidP="00B83F24">
            <w:pPr>
              <w:jc w:val="both"/>
              <w:rPr>
                <w:rFonts w:ascii="Oxygen Light" w:hAnsi="Oxygen Light" w:cs="Catamaran"/>
                <w:sz w:val="20"/>
                <w:szCs w:val="20"/>
                <w:lang w:val="it-IT"/>
                <w14:shadow w14:blurRad="50800" w14:dist="50800" w14:dir="5400000" w14:sx="0" w14:sy="0" w14:kx="0" w14:ky="0" w14:algn="ctr">
                  <w14:srgbClr w14:val="000000"/>
                </w14:shadow>
              </w:rPr>
            </w:pPr>
            <w:r w:rsidRPr="00B83F24">
              <w:rPr>
                <w:rFonts w:ascii="Oxygen Light" w:hAnsi="Oxygen Light" w:cs="Catamaran"/>
                <w:sz w:val="20"/>
                <w:szCs w:val="20"/>
                <w:lang w:val="it-IT"/>
                <w14:shadow w14:blurRad="50800" w14:dist="50800" w14:dir="5400000" w14:sx="0" w14:sy="0" w14:kx="0" w14:ky="0" w14:algn="ctr">
                  <w14:srgbClr w14:val="000000"/>
                </w14:shadow>
              </w:rPr>
              <w:t>I benefici generati dagli interventi di trasformazione urbana possono spesso favorire i proprietari di immobili privati o gli imprenditori aumentandone i guadagni (effettivi o potenziali) e quindi riducendo le risorse acqui- sibili per la costruzione della città pubblica. Tuttavia, a causa delle esigenze di raggiungimento degli obiettivi di sviluppo sostenibile stabiliti dall’Agenda 2030, il pro- cesso di costruzione della città pubblica dovrebbe affrontare adeguatamente l’attuazione dei principi di “</w:t>
            </w:r>
            <w:proofErr w:type="spellStart"/>
            <w:r w:rsidRPr="00B83F24">
              <w:rPr>
                <w:rFonts w:ascii="Oxygen Light" w:hAnsi="Oxygen Light" w:cs="Catamaran"/>
                <w:sz w:val="20"/>
                <w:szCs w:val="20"/>
                <w:lang w:val="it-IT"/>
                <w14:shadow w14:blurRad="50800" w14:dist="50800" w14:dir="5400000" w14:sx="0" w14:sy="0" w14:kx="0" w14:ky="0" w14:algn="ctr">
                  <w14:srgbClr w14:val="000000"/>
                </w14:shadow>
              </w:rPr>
              <w:t>value</w:t>
            </w:r>
            <w:proofErr w:type="spellEnd"/>
            <w:r w:rsidRPr="00B83F24">
              <w:rPr>
                <w:rFonts w:ascii="Oxygen Light" w:hAnsi="Oxygen Light" w:cs="Catamaran"/>
                <w:sz w:val="20"/>
                <w:szCs w:val="20"/>
                <w:lang w:val="it-IT"/>
                <w14:shadow w14:blurRad="50800" w14:dist="50800" w14:dir="5400000" w14:sx="0" w14:sy="0" w14:kx="0" w14:ky="0" w14:algn="ctr">
                  <w14:srgbClr w14:val="000000"/>
                </w14:shadow>
              </w:rPr>
              <w:t xml:space="preserve"> </w:t>
            </w:r>
            <w:proofErr w:type="spellStart"/>
            <w:r w:rsidRPr="00B83F24">
              <w:rPr>
                <w:rFonts w:ascii="Oxygen Light" w:hAnsi="Oxygen Light" w:cs="Catamaran"/>
                <w:sz w:val="20"/>
                <w:szCs w:val="20"/>
                <w:lang w:val="it-IT"/>
                <w14:shadow w14:blurRad="50800" w14:dist="50800" w14:dir="5400000" w14:sx="0" w14:sy="0" w14:kx="0" w14:ky="0" w14:algn="ctr">
                  <w14:srgbClr w14:val="000000"/>
                </w14:shadow>
              </w:rPr>
              <w:t>recapture</w:t>
            </w:r>
            <w:proofErr w:type="spellEnd"/>
            <w:r w:rsidRPr="00B83F24">
              <w:rPr>
                <w:rFonts w:ascii="Oxygen Light" w:hAnsi="Oxygen Light" w:cs="Catamaran"/>
                <w:sz w:val="20"/>
                <w:szCs w:val="20"/>
                <w:lang w:val="it-IT"/>
                <w14:shadow w14:blurRad="50800" w14:dist="50800" w14:dir="5400000" w14:sx="0" w14:sy="0" w14:kx="0" w14:ky="0" w14:algn="ctr">
                  <w14:srgbClr w14:val="000000"/>
                </w14:shadow>
              </w:rPr>
              <w:t xml:space="preserve">” nella valutazione dei benefici generati da interventi di trasformazione urbana complessi. Per questi motivi, strumenti come il Contributo Straordinario di Urbanizzazione (EUC) </w:t>
            </w:r>
            <w:r w:rsidRPr="00B83F24">
              <w:rPr>
                <w:rFonts w:ascii="Oxygen" w:hAnsi="Oxygen" w:cs="Oxygen"/>
                <w:sz w:val="20"/>
                <w:szCs w:val="20"/>
                <w:lang w:val="it-IT"/>
                <w14:shadow w14:blurRad="50800" w14:dist="50800" w14:dir="5400000" w14:sx="0" w14:sy="0" w14:kx="0" w14:ky="0" w14:algn="ctr">
                  <w14:srgbClr w14:val="000000"/>
                </w14:shadow>
              </w:rPr>
              <w:t>–</w:t>
            </w:r>
            <w:r w:rsidRPr="00B83F24">
              <w:rPr>
                <w:rFonts w:ascii="Oxygen Light" w:hAnsi="Oxygen Light" w:cs="Catamaran"/>
                <w:sz w:val="20"/>
                <w:szCs w:val="20"/>
                <w:lang w:val="it-IT"/>
                <w14:shadow w14:blurRad="50800" w14:dist="50800" w14:dir="5400000" w14:sx="0" w14:sy="0" w14:kx="0" w14:ky="0" w14:algn="ctr">
                  <w14:srgbClr w14:val="000000"/>
                </w14:shadow>
              </w:rPr>
              <w:t xml:space="preserve"> istituito nel 2014 con l’art.16, co.4 del DPR n.380/2001 </w:t>
            </w:r>
            <w:r w:rsidRPr="00B83F24">
              <w:rPr>
                <w:rFonts w:ascii="Oxygen" w:hAnsi="Oxygen" w:cs="Oxygen"/>
                <w:sz w:val="20"/>
                <w:szCs w:val="20"/>
                <w:lang w:val="it-IT"/>
                <w14:shadow w14:blurRad="50800" w14:dist="50800" w14:dir="5400000" w14:sx="0" w14:sy="0" w14:kx="0" w14:ky="0" w14:algn="ctr">
                  <w14:srgbClr w14:val="000000"/>
                </w14:shadow>
              </w:rPr>
              <w:t>–</w:t>
            </w:r>
            <w:r w:rsidRPr="00B83F24">
              <w:rPr>
                <w:rFonts w:ascii="Oxygen Light" w:hAnsi="Oxygen Light" w:cs="Catamaran"/>
                <w:sz w:val="20"/>
                <w:szCs w:val="20"/>
                <w:lang w:val="it-IT"/>
                <w14:shadow w14:blurRad="50800" w14:dist="50800" w14:dir="5400000" w14:sx="0" w14:sy="0" w14:kx="0" w14:ky="0" w14:algn="ctr">
                  <w14:srgbClr w14:val="000000"/>
                </w14:shadow>
              </w:rPr>
              <w:t xml:space="preserve"> hanno recentemente acquisito una rinnovata importanza. L’obiettivo del lavoro consiste nel fornire un modello di supporto alle decisioni per la valutazione del plusvalore generato da un intervento complesso di variante urbanistica, al fine di analizzare gli effetti che il tasso di attualizzazione </w:t>
            </w:r>
            <w:r w:rsidRPr="00B83F24">
              <w:rPr>
                <w:rFonts w:ascii="Oxygen" w:hAnsi="Oxygen" w:cs="Oxygen"/>
                <w:sz w:val="20"/>
                <w:szCs w:val="20"/>
                <w:lang w:val="it-IT"/>
                <w14:shadow w14:blurRad="50800" w14:dist="50800" w14:dir="5400000" w14:sx="0" w14:sy="0" w14:kx="0" w14:ky="0" w14:algn="ctr">
                  <w14:srgbClr w14:val="000000"/>
                </w14:shadow>
              </w:rPr>
              <w:t>–</w:t>
            </w:r>
            <w:r w:rsidRPr="00B83F24">
              <w:rPr>
                <w:rFonts w:ascii="Oxygen Light" w:hAnsi="Oxygen Light" w:cs="Catamaran"/>
                <w:sz w:val="20"/>
                <w:szCs w:val="20"/>
                <w:lang w:val="it-IT"/>
                <w14:shadow w14:blurRad="50800" w14:dist="50800" w14:dir="5400000" w14:sx="0" w14:sy="0" w14:kx="0" w14:ky="0" w14:algn="ctr">
                  <w14:srgbClr w14:val="000000"/>
                </w14:shadow>
              </w:rPr>
              <w:t xml:space="preserve"> utilizzato per rappresentare il tempo e il rischio nell’applicazione della </w:t>
            </w:r>
            <w:proofErr w:type="spellStart"/>
            <w:r w:rsidRPr="00B83F24">
              <w:rPr>
                <w:rFonts w:ascii="Oxygen Light" w:hAnsi="Oxygen Light" w:cs="Catamaran"/>
                <w:i/>
                <w:iCs/>
                <w:sz w:val="20"/>
                <w:szCs w:val="20"/>
                <w:lang w:val="it-IT"/>
                <w14:shadow w14:blurRad="50800" w14:dist="50800" w14:dir="5400000" w14:sx="0" w14:sy="0" w14:kx="0" w14:ky="0" w14:algn="ctr">
                  <w14:srgbClr w14:val="000000"/>
                </w14:shadow>
              </w:rPr>
              <w:t>Discounted</w:t>
            </w:r>
            <w:proofErr w:type="spellEnd"/>
            <w:r w:rsidRPr="00B83F24">
              <w:rPr>
                <w:rFonts w:ascii="Oxygen Light" w:hAnsi="Oxygen Light" w:cs="Catamaran"/>
                <w:i/>
                <w:iCs/>
                <w:sz w:val="20"/>
                <w:szCs w:val="20"/>
                <w:lang w:val="it-IT"/>
                <w14:shadow w14:blurRad="50800" w14:dist="50800" w14:dir="5400000" w14:sx="0" w14:sy="0" w14:kx="0" w14:ky="0" w14:algn="ctr">
                  <w14:srgbClr w14:val="000000"/>
                </w14:shadow>
              </w:rPr>
              <w:t xml:space="preserve"> Cash Flow Analysis</w:t>
            </w:r>
            <w:r w:rsidRPr="00B83F24">
              <w:rPr>
                <w:rFonts w:ascii="Oxygen Light" w:hAnsi="Oxygen Light" w:cs="Catamaran"/>
                <w:sz w:val="20"/>
                <w:szCs w:val="20"/>
                <w:lang w:val="it-IT"/>
                <w14:shadow w14:blurRad="50800" w14:dist="50800" w14:dir="5400000" w14:sx="0" w14:sy="0" w14:kx="0" w14:ky="0" w14:algn="ctr">
                  <w14:srgbClr w14:val="000000"/>
                </w14:shadow>
              </w:rPr>
              <w:t xml:space="preserve"> (DCFA) </w:t>
            </w:r>
            <w:r w:rsidRPr="00B83F24">
              <w:rPr>
                <w:rFonts w:ascii="Oxygen" w:hAnsi="Oxygen" w:cs="Oxygen"/>
                <w:sz w:val="20"/>
                <w:szCs w:val="20"/>
                <w:lang w:val="it-IT"/>
                <w14:shadow w14:blurRad="50800" w14:dist="50800" w14:dir="5400000" w14:sx="0" w14:sy="0" w14:kx="0" w14:ky="0" w14:algn="ctr">
                  <w14:srgbClr w14:val="000000"/>
                </w14:shadow>
              </w:rPr>
              <w:t>–</w:t>
            </w:r>
            <w:r w:rsidRPr="00B83F24">
              <w:rPr>
                <w:rFonts w:ascii="Oxygen Light" w:hAnsi="Oxygen Light" w:cs="Catamaran"/>
                <w:sz w:val="20"/>
                <w:szCs w:val="20"/>
                <w:lang w:val="it-IT"/>
                <w14:shadow w14:blurRad="50800" w14:dist="50800" w14:dir="5400000" w14:sx="0" w14:sy="0" w14:kx="0" w14:ky="0" w14:algn="ctr">
                  <w14:srgbClr w14:val="000000"/>
                </w14:shadow>
              </w:rPr>
              <w:t>, può avere sulla fattibilità dell’intervento e, di conseguenza, sui benefici pubblici e privati. L’implementa- zione di una procedura razionale basata sull’applica- zione dei principi dell’ottimizzazione matematica ad un caso studio nella città di Bari (Italia), consente di evidenziare come il tasso di attualizzazione possa modificare significativamente i parametri urbanistici da cui dipende la fattibilità della variante urbanistica e la corretta ripartizione dei benefici pubblici e privati.</w:t>
            </w:r>
          </w:p>
        </w:tc>
      </w:tr>
    </w:tbl>
    <w:p w14:paraId="673F2267" w14:textId="77777777" w:rsidR="00026FF9" w:rsidRPr="00B83F24" w:rsidRDefault="00026FF9" w:rsidP="00026FF9">
      <w:pPr>
        <w:jc w:val="both"/>
        <w:rPr>
          <w:lang w:val="it-IT"/>
        </w:rPr>
      </w:pPr>
    </w:p>
    <w:p w14:paraId="5124D935" w14:textId="64A5793E" w:rsidR="003C178E" w:rsidRPr="00B83F24" w:rsidRDefault="003C178E" w:rsidP="00E04335">
      <w:pPr>
        <w:spacing w:after="240"/>
        <w:jc w:val="both"/>
        <w:rPr>
          <w:rFonts w:ascii="Karma" w:hAnsi="Karma" w:cs="Karma"/>
          <w:b/>
          <w:bCs/>
          <w:lang w:val="it-IT"/>
        </w:rPr>
      </w:pPr>
      <w:r w:rsidRPr="00B83F24">
        <w:rPr>
          <w:rFonts w:ascii="Karma" w:hAnsi="Karma" w:cs="Karma"/>
          <w:b/>
          <w:bCs/>
          <w:lang w:val="it-IT"/>
        </w:rPr>
        <w:t>1.  Introdu</w:t>
      </w:r>
      <w:r w:rsidR="00B83F24">
        <w:rPr>
          <w:rFonts w:ascii="Karma" w:hAnsi="Karma" w:cs="Karma"/>
          <w:b/>
          <w:bCs/>
          <w:lang w:val="it-IT"/>
        </w:rPr>
        <w:t>zione</w:t>
      </w:r>
      <w:r w:rsidRPr="00B83F24">
        <w:rPr>
          <w:rFonts w:ascii="Karma" w:hAnsi="Karma" w:cs="Karma"/>
          <w:b/>
          <w:bCs/>
          <w:lang w:val="it-IT"/>
        </w:rPr>
        <w:t xml:space="preserve"> (</w:t>
      </w:r>
      <w:r w:rsidR="00D501C1" w:rsidRPr="00B83F24">
        <w:rPr>
          <w:rFonts w:ascii="Karma" w:hAnsi="Karma" w:cs="Karma"/>
          <w:b/>
          <w:bCs/>
          <w:lang w:val="it-IT"/>
        </w:rPr>
        <w:t>Karma</w:t>
      </w:r>
      <w:r w:rsidRPr="00B83F24">
        <w:rPr>
          <w:rFonts w:ascii="Karma" w:hAnsi="Karma" w:cs="Karma"/>
          <w:b/>
          <w:bCs/>
          <w:lang w:val="it-IT"/>
        </w:rPr>
        <w:t>)</w:t>
      </w:r>
    </w:p>
    <w:p w14:paraId="3E4BE06B" w14:textId="20D95254" w:rsidR="00B83F24" w:rsidRPr="00B83F24" w:rsidRDefault="00B83F24" w:rsidP="00B83F24">
      <w:pPr>
        <w:spacing w:after="240"/>
        <w:jc w:val="both"/>
        <w:rPr>
          <w:rFonts w:ascii="Karma" w:hAnsi="Karma" w:cs="Karma"/>
          <w:sz w:val="21"/>
          <w:szCs w:val="21"/>
          <w:lang w:val="it-IT"/>
        </w:rPr>
      </w:pPr>
      <w:r w:rsidRPr="00B83F24">
        <w:rPr>
          <w:rFonts w:ascii="Karma" w:hAnsi="Karma" w:cs="Karma"/>
          <w:sz w:val="21"/>
          <w:szCs w:val="21"/>
          <w:lang w:val="it-IT"/>
        </w:rPr>
        <w:t>In molti paesi, il dibattito sulla fattibilità e l’efficacia degli strumenti finalizzati alla ripartizione equa e condivisa del plusvalore derivante dagli interventi di rigenerazione urbana si inserisce in un contesto caratterizzato da una nuova era per la costruzione della città pubblica. Infatti, a seguito della notevole riduzione della disponibilità di risorse finanziarie innescata dalla crisi economica del 2007, e recentemente acuita dalla diffusione del Covid-19 e dagli effetti dell’instabile contesto geopolitico, l’amministrazione pubblica ha significativamente perso molta della propria capacità di spesa, soprattutto nei processi urbani.</w:t>
      </w:r>
    </w:p>
    <w:p w14:paraId="7FB3D162" w14:textId="6CA273F6" w:rsidR="00FB03BE" w:rsidRPr="00B83F24" w:rsidRDefault="00B83F24" w:rsidP="00B83F24">
      <w:pPr>
        <w:jc w:val="both"/>
        <w:rPr>
          <w:rFonts w:ascii="Karma" w:hAnsi="Karma" w:cs="Karma"/>
          <w:sz w:val="21"/>
          <w:szCs w:val="21"/>
          <w:lang w:val="it-IT"/>
        </w:rPr>
      </w:pPr>
      <w:r w:rsidRPr="00B83F24">
        <w:rPr>
          <w:rFonts w:ascii="Karma" w:hAnsi="Karma" w:cs="Karma"/>
          <w:sz w:val="21"/>
          <w:szCs w:val="21"/>
          <w:lang w:val="it-IT"/>
        </w:rPr>
        <w:lastRenderedPageBreak/>
        <w:t>Tuttavia, con l’istituzione della Nuova Agenda Urbana (NAU) e degli Obiettivi di Sviluppo Sostenibile (</w:t>
      </w:r>
      <w:proofErr w:type="spellStart"/>
      <w:r w:rsidRPr="00B83F24">
        <w:rPr>
          <w:rFonts w:ascii="Karma" w:hAnsi="Karma" w:cs="Karma"/>
          <w:sz w:val="21"/>
          <w:szCs w:val="21"/>
          <w:lang w:val="it-IT"/>
        </w:rPr>
        <w:t>SDGs</w:t>
      </w:r>
      <w:proofErr w:type="spellEnd"/>
      <w:r w:rsidRPr="00B83F24">
        <w:rPr>
          <w:rFonts w:ascii="Karma" w:hAnsi="Karma" w:cs="Karma"/>
          <w:sz w:val="21"/>
          <w:szCs w:val="21"/>
          <w:lang w:val="it-IT"/>
        </w:rPr>
        <w:t>) con l’Agenda 2030 nel 2015 (Nazioni Unite, 2016; UN-Habitat, 2016; Morano et al., 2020; Locurcio et al., 2021) al fine di migliorare diversi aspetti riguardanti le condizioni di vita e di sviluppo urbano, la pressione sui governi nazionali e locali è notevolmente aumentata a causa della necessità di identificare e sviluppare strategie adeguate per il raggiungimento degli obiettivi di sostenibilità sociale, eco- nomica e ambientale.</w:t>
      </w:r>
    </w:p>
    <w:p w14:paraId="5AD81880" w14:textId="333A1B2D" w:rsidR="00FB03BE" w:rsidRPr="00B83F24" w:rsidRDefault="009C2DAA" w:rsidP="00B83F24">
      <w:pPr>
        <w:jc w:val="center"/>
        <w:rPr>
          <w:lang w:val="it-IT"/>
        </w:rPr>
      </w:pPr>
      <w:r w:rsidRPr="00B83F24">
        <w:rPr>
          <w:lang w:val="it-IT"/>
        </w:rPr>
        <w:br w:type="textWrapping" w:clear="all"/>
      </w:r>
      <w:r w:rsidR="00B83F24" w:rsidRPr="00B83F24">
        <w:drawing>
          <wp:inline distT="0" distB="0" distL="0" distR="0" wp14:anchorId="57314BFD" wp14:editId="193CFD0F">
            <wp:extent cx="6197600" cy="2540000"/>
            <wp:effectExtent l="0" t="0" r="0" b="0"/>
            <wp:docPr id="119458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58512" name=""/>
                    <pic:cNvPicPr/>
                  </pic:nvPicPr>
                  <pic:blipFill>
                    <a:blip r:embed="rId9"/>
                    <a:stretch>
                      <a:fillRect/>
                    </a:stretch>
                  </pic:blipFill>
                  <pic:spPr>
                    <a:xfrm>
                      <a:off x="0" y="0"/>
                      <a:ext cx="6197600" cy="2540000"/>
                    </a:xfrm>
                    <a:prstGeom prst="rect">
                      <a:avLst/>
                    </a:prstGeom>
                  </pic:spPr>
                </pic:pic>
              </a:graphicData>
            </a:graphic>
          </wp:inline>
        </w:drawing>
      </w:r>
    </w:p>
    <w:p w14:paraId="12773C05" w14:textId="300AB1BA" w:rsidR="00FB03BE" w:rsidRPr="00B83F24" w:rsidRDefault="00FB03BE" w:rsidP="00B83F24">
      <w:pPr>
        <w:rPr>
          <w:rFonts w:ascii="Karma" w:hAnsi="Karma" w:cs="Karma"/>
          <w:sz w:val="20"/>
          <w:szCs w:val="20"/>
          <w:lang w:val="it-IT"/>
        </w:rPr>
      </w:pPr>
      <w:r w:rsidRPr="00B83F24">
        <w:rPr>
          <w:rFonts w:ascii="Karma" w:hAnsi="Karma" w:cs="Karma"/>
          <w:b/>
          <w:bCs/>
          <w:sz w:val="20"/>
          <w:szCs w:val="20"/>
          <w:lang w:val="it-IT"/>
        </w:rPr>
        <w:t>Figur</w:t>
      </w:r>
      <w:r w:rsidR="00B83F24">
        <w:rPr>
          <w:rFonts w:ascii="Karma" w:hAnsi="Karma" w:cs="Karma"/>
          <w:b/>
          <w:bCs/>
          <w:sz w:val="20"/>
          <w:szCs w:val="20"/>
          <w:lang w:val="it-IT"/>
        </w:rPr>
        <w:t>a</w:t>
      </w:r>
      <w:r w:rsidRPr="00B83F24">
        <w:rPr>
          <w:rFonts w:ascii="Karma" w:hAnsi="Karma" w:cs="Karma"/>
          <w:b/>
          <w:bCs/>
          <w:sz w:val="20"/>
          <w:szCs w:val="20"/>
          <w:lang w:val="it-IT"/>
        </w:rPr>
        <w:t xml:space="preserve"> 1</w:t>
      </w:r>
      <w:r w:rsidRPr="00B83F24">
        <w:rPr>
          <w:rFonts w:ascii="Karma" w:hAnsi="Karma" w:cs="Karma"/>
          <w:b/>
          <w:bCs/>
          <w:sz w:val="20"/>
          <w:szCs w:val="20"/>
          <w:lang w:val="it-IT"/>
        </w:rPr>
        <w:t xml:space="preserve">. </w:t>
      </w:r>
      <w:r w:rsidR="00B83F24" w:rsidRPr="00B83F24">
        <w:rPr>
          <w:rFonts w:ascii="Karma" w:hAnsi="Karma" w:cs="Karma"/>
          <w:sz w:val="20"/>
          <w:szCs w:val="20"/>
          <w:lang w:val="it-IT"/>
        </w:rPr>
        <w:t xml:space="preserve">Andamento dei diversi tassi di attualizzazione applicati nella DCFA secondo le variazioni delle variabili </w:t>
      </w:r>
      <w:proofErr w:type="spellStart"/>
      <w:r w:rsidR="00B83F24" w:rsidRPr="00B83F24">
        <w:rPr>
          <w:rFonts w:ascii="Karma" w:hAnsi="Karma" w:cs="Karma"/>
          <w:sz w:val="20"/>
          <w:szCs w:val="20"/>
          <w:lang w:val="it-IT"/>
        </w:rPr>
        <w:t>c</w:t>
      </w:r>
      <w:r w:rsidR="00B83F24" w:rsidRPr="00B83F24">
        <w:rPr>
          <w:rFonts w:ascii="Karma" w:hAnsi="Karma" w:cs="Karma"/>
          <w:sz w:val="20"/>
          <w:szCs w:val="20"/>
          <w:vertAlign w:val="subscript"/>
          <w:lang w:val="it-IT"/>
        </w:rPr>
        <w:t>extra</w:t>
      </w:r>
      <w:proofErr w:type="spellEnd"/>
      <w:r w:rsidR="00B83F24" w:rsidRPr="00B83F24">
        <w:rPr>
          <w:rFonts w:ascii="Karma" w:hAnsi="Karma" w:cs="Karma"/>
          <w:sz w:val="20"/>
          <w:szCs w:val="20"/>
          <w:vertAlign w:val="subscript"/>
          <w:lang w:val="it-IT"/>
        </w:rPr>
        <w:t xml:space="preserve"> </w:t>
      </w:r>
      <w:r w:rsidR="00B83F24" w:rsidRPr="00B83F24">
        <w:rPr>
          <w:rFonts w:ascii="Karma" w:hAnsi="Karma" w:cs="Karma"/>
          <w:sz w:val="20"/>
          <w:szCs w:val="20"/>
          <w:lang w:val="it-IT"/>
        </w:rPr>
        <w:t>e</w:t>
      </w:r>
      <w:r w:rsidR="00B83F24">
        <w:rPr>
          <w:rFonts w:ascii="Karma" w:hAnsi="Karma" w:cs="Karma"/>
          <w:sz w:val="20"/>
          <w:szCs w:val="20"/>
          <w:lang w:val="it-IT"/>
        </w:rPr>
        <w:t xml:space="preserve"> </w:t>
      </w:r>
      <w:proofErr w:type="spellStart"/>
      <w:r w:rsidR="00B83F24" w:rsidRPr="00B83F24">
        <w:rPr>
          <w:rFonts w:ascii="Karma" w:hAnsi="Karma" w:cs="Karma"/>
          <w:sz w:val="20"/>
          <w:szCs w:val="20"/>
          <w:lang w:val="it-IT"/>
        </w:rPr>
        <w:t>S</w:t>
      </w:r>
      <w:r w:rsidR="00B83F24" w:rsidRPr="00B83F24">
        <w:rPr>
          <w:rFonts w:ascii="Karma" w:hAnsi="Karma" w:cs="Karma"/>
          <w:sz w:val="20"/>
          <w:szCs w:val="20"/>
          <w:vertAlign w:val="subscript"/>
          <w:lang w:val="it-IT"/>
        </w:rPr>
        <w:t>privgreen</w:t>
      </w:r>
      <w:proofErr w:type="spellEnd"/>
    </w:p>
    <w:p w14:paraId="4BA4085F" w14:textId="77777777" w:rsidR="008A5BF9" w:rsidRPr="00B83F24" w:rsidRDefault="008A5BF9">
      <w:pPr>
        <w:rPr>
          <w:lang w:val="it-IT"/>
        </w:rPr>
      </w:pPr>
    </w:p>
    <w:p w14:paraId="1103F48A" w14:textId="281A9BA2" w:rsidR="00FB03BE" w:rsidRPr="00B83F24" w:rsidRDefault="00FB03BE" w:rsidP="00FB03BE">
      <w:pPr>
        <w:rPr>
          <w:rFonts w:ascii="Karma" w:hAnsi="Karma" w:cs="Karma"/>
          <w:b/>
          <w:bCs/>
          <w:sz w:val="20"/>
          <w:szCs w:val="20"/>
          <w:lang w:val="it-IT"/>
        </w:rPr>
      </w:pPr>
      <w:r w:rsidRPr="00B83F24">
        <w:rPr>
          <w:rFonts w:ascii="Karma" w:hAnsi="Karma" w:cs="Karma"/>
          <w:b/>
          <w:bCs/>
          <w:sz w:val="20"/>
          <w:szCs w:val="20"/>
          <w:lang w:val="it-IT"/>
        </w:rPr>
        <w:t>Tab</w:t>
      </w:r>
      <w:r w:rsidR="00C3718F">
        <w:rPr>
          <w:rFonts w:ascii="Karma" w:hAnsi="Karma" w:cs="Karma"/>
          <w:b/>
          <w:bCs/>
          <w:sz w:val="20"/>
          <w:szCs w:val="20"/>
          <w:lang w:val="it-IT"/>
        </w:rPr>
        <w:t>ella</w:t>
      </w:r>
      <w:r w:rsidRPr="00B83F24">
        <w:rPr>
          <w:rFonts w:ascii="Karma" w:hAnsi="Karma" w:cs="Karma"/>
          <w:b/>
          <w:bCs/>
          <w:sz w:val="20"/>
          <w:szCs w:val="20"/>
          <w:lang w:val="it-IT"/>
        </w:rPr>
        <w:t xml:space="preserve"> 1</w:t>
      </w:r>
      <w:r w:rsidRPr="00B83F24">
        <w:rPr>
          <w:rFonts w:ascii="Karma" w:hAnsi="Karma" w:cs="Karma"/>
          <w:b/>
          <w:bCs/>
          <w:sz w:val="20"/>
          <w:szCs w:val="20"/>
          <w:lang w:val="it-IT"/>
        </w:rPr>
        <w:t xml:space="preserve">. </w:t>
      </w:r>
      <w:r w:rsidR="00B83F24">
        <w:rPr>
          <w:rFonts w:ascii="Karma" w:hAnsi="Karma" w:cs="Karma"/>
          <w:sz w:val="20"/>
          <w:szCs w:val="20"/>
          <w:lang w:val="it-IT"/>
        </w:rPr>
        <w:t>Parametri finanziari</w:t>
      </w:r>
    </w:p>
    <w:p w14:paraId="6B94E88F" w14:textId="77777777" w:rsidR="00FB03BE" w:rsidRPr="00B83F24" w:rsidRDefault="00FB03BE">
      <w:pPr>
        <w:rPr>
          <w:lang w:val="it-IT"/>
        </w:rPr>
      </w:pPr>
    </w:p>
    <w:tbl>
      <w:tblPr>
        <w:tblStyle w:val="TableGrid"/>
        <w:tblW w:w="9899" w:type="dxa"/>
        <w:tblLook w:val="0600" w:firstRow="0" w:lastRow="0" w:firstColumn="0" w:lastColumn="0" w:noHBand="1" w:noVBand="1"/>
      </w:tblPr>
      <w:tblGrid>
        <w:gridCol w:w="4949"/>
        <w:gridCol w:w="4950"/>
      </w:tblGrid>
      <w:tr w:rsidR="00FB03BE" w:rsidRPr="00B83F24" w14:paraId="4753E2AB" w14:textId="77777777" w:rsidTr="00B2432D">
        <w:trPr>
          <w:trHeight w:val="282"/>
        </w:trPr>
        <w:tc>
          <w:tcPr>
            <w:tcW w:w="9899" w:type="dxa"/>
            <w:gridSpan w:val="2"/>
            <w:tcBorders>
              <w:left w:val="nil"/>
              <w:bottom w:val="single" w:sz="4" w:space="0" w:color="auto"/>
              <w:right w:val="nil"/>
            </w:tcBorders>
          </w:tcPr>
          <w:p w14:paraId="25A1B2C4" w14:textId="4147D282" w:rsidR="00FB03BE" w:rsidRPr="00B83F24" w:rsidRDefault="00B83F24" w:rsidP="00B2432D">
            <w:pPr>
              <w:jc w:val="center"/>
              <w:rPr>
                <w:rFonts w:ascii="Karma" w:hAnsi="Karma" w:cs="Karma"/>
                <w:b/>
                <w:bCs/>
                <w:sz w:val="20"/>
                <w:szCs w:val="20"/>
                <w:lang w:val="it-IT"/>
              </w:rPr>
            </w:pPr>
            <w:r>
              <w:rPr>
                <w:rFonts w:ascii="Karma" w:hAnsi="Karma" w:cs="Karma"/>
                <w:b/>
                <w:bCs/>
                <w:sz w:val="20"/>
                <w:szCs w:val="20"/>
                <w:lang w:val="it-IT"/>
              </w:rPr>
              <w:t>Costi unitari</w:t>
            </w:r>
          </w:p>
        </w:tc>
      </w:tr>
      <w:tr w:rsidR="00FB03BE" w:rsidRPr="00B83F24" w14:paraId="59C4B1CD" w14:textId="77777777" w:rsidTr="00B2432D">
        <w:trPr>
          <w:trHeight w:val="268"/>
        </w:trPr>
        <w:tc>
          <w:tcPr>
            <w:tcW w:w="4949" w:type="dxa"/>
            <w:tcBorders>
              <w:left w:val="nil"/>
              <w:bottom w:val="nil"/>
              <w:right w:val="nil"/>
            </w:tcBorders>
          </w:tcPr>
          <w:p w14:paraId="782B8F50" w14:textId="313B0795" w:rsidR="00FB03BE" w:rsidRPr="00B83F24" w:rsidRDefault="00FB03BE" w:rsidP="00B2432D">
            <w:pPr>
              <w:jc w:val="center"/>
              <w:rPr>
                <w:rFonts w:ascii="Karma" w:hAnsi="Karma" w:cs="Karma"/>
                <w:sz w:val="20"/>
                <w:szCs w:val="20"/>
                <w:lang w:val="it-IT"/>
              </w:rPr>
            </w:pPr>
            <w:r w:rsidRPr="00B83F24">
              <w:rPr>
                <w:rFonts w:ascii="Karma" w:hAnsi="Karma" w:cs="Karma"/>
                <w:sz w:val="20"/>
                <w:szCs w:val="20"/>
                <w:lang w:val="it-IT"/>
              </w:rPr>
              <w:t xml:space="preserve">C </w:t>
            </w:r>
            <w:r w:rsidR="00C3718F">
              <w:rPr>
                <w:rFonts w:ascii="Karma" w:hAnsi="Karma" w:cs="Karma"/>
                <w:sz w:val="20"/>
                <w:szCs w:val="20"/>
                <w:lang w:val="it-IT"/>
              </w:rPr>
              <w:t>edificio</w:t>
            </w:r>
            <w:r w:rsidRPr="00B83F24">
              <w:rPr>
                <w:rFonts w:ascii="Karma" w:hAnsi="Karma" w:cs="Karma"/>
                <w:sz w:val="20"/>
                <w:szCs w:val="20"/>
                <w:lang w:val="it-IT"/>
              </w:rPr>
              <w:t>, res</w:t>
            </w:r>
          </w:p>
        </w:tc>
        <w:tc>
          <w:tcPr>
            <w:tcW w:w="4949" w:type="dxa"/>
            <w:tcBorders>
              <w:left w:val="nil"/>
              <w:bottom w:val="nil"/>
              <w:right w:val="nil"/>
            </w:tcBorders>
          </w:tcPr>
          <w:p w14:paraId="3A25DE0F" w14:textId="3F0BE538" w:rsidR="00FB03BE" w:rsidRPr="00B83F24" w:rsidRDefault="00FB03BE" w:rsidP="00B2432D">
            <w:pPr>
              <w:jc w:val="center"/>
              <w:rPr>
                <w:rFonts w:ascii="Karma" w:hAnsi="Karma" w:cs="Karma"/>
                <w:sz w:val="20"/>
                <w:szCs w:val="20"/>
                <w:lang w:val="it-IT"/>
              </w:rPr>
            </w:pPr>
            <w:r w:rsidRPr="00B83F24">
              <w:rPr>
                <w:rFonts w:ascii="Karma" w:hAnsi="Karma" w:cs="Karma"/>
                <w:sz w:val="20"/>
                <w:szCs w:val="20"/>
                <w:lang w:val="it-IT"/>
              </w:rPr>
              <w:t>1</w:t>
            </w:r>
            <w:r w:rsidR="009F72AF">
              <w:rPr>
                <w:rFonts w:ascii="Karma" w:hAnsi="Karma" w:cs="Karma"/>
                <w:sz w:val="20"/>
                <w:szCs w:val="20"/>
                <w:lang w:val="it-IT"/>
              </w:rPr>
              <w:t>.</w:t>
            </w:r>
            <w:r w:rsidRPr="00B83F24">
              <w:rPr>
                <w:rFonts w:ascii="Karma" w:hAnsi="Karma" w:cs="Karma"/>
                <w:sz w:val="20"/>
                <w:szCs w:val="20"/>
                <w:lang w:val="it-IT"/>
              </w:rPr>
              <w:t>200 €/</w:t>
            </w:r>
            <w:r w:rsidR="00BB70A5">
              <w:rPr>
                <w:rFonts w:ascii="Karma" w:hAnsi="Karma" w:cs="Karma"/>
                <w:sz w:val="20"/>
                <w:szCs w:val="20"/>
                <w:lang w:val="it-IT"/>
              </w:rPr>
              <w:t>mq</w:t>
            </w:r>
          </w:p>
        </w:tc>
      </w:tr>
      <w:tr w:rsidR="00FB03BE" w:rsidRPr="00B83F24" w14:paraId="1CCC638D" w14:textId="77777777" w:rsidTr="00B2432D">
        <w:trPr>
          <w:trHeight w:val="268"/>
        </w:trPr>
        <w:tc>
          <w:tcPr>
            <w:tcW w:w="4949" w:type="dxa"/>
            <w:tcBorders>
              <w:top w:val="nil"/>
              <w:left w:val="nil"/>
              <w:bottom w:val="nil"/>
              <w:right w:val="nil"/>
            </w:tcBorders>
          </w:tcPr>
          <w:p w14:paraId="69E5E2D5" w14:textId="0E2C1FA7" w:rsidR="00FB03BE" w:rsidRPr="00B83F24" w:rsidRDefault="00FB03BE" w:rsidP="00B2432D">
            <w:pPr>
              <w:jc w:val="center"/>
              <w:rPr>
                <w:rFonts w:ascii="Karma" w:hAnsi="Karma" w:cs="Karma"/>
                <w:sz w:val="20"/>
                <w:szCs w:val="20"/>
                <w:lang w:val="it-IT"/>
              </w:rPr>
            </w:pPr>
            <w:r w:rsidRPr="00B83F24">
              <w:rPr>
                <w:rFonts w:ascii="Karma" w:hAnsi="Karma" w:cs="Karma"/>
                <w:sz w:val="20"/>
                <w:szCs w:val="20"/>
                <w:lang w:val="it-IT"/>
              </w:rPr>
              <w:t xml:space="preserve">C </w:t>
            </w:r>
            <w:r w:rsidR="00C3718F">
              <w:rPr>
                <w:rFonts w:ascii="Karma" w:hAnsi="Karma" w:cs="Karma"/>
                <w:sz w:val="20"/>
                <w:szCs w:val="20"/>
                <w:lang w:val="it-IT"/>
              </w:rPr>
              <w:t>edificio</w:t>
            </w:r>
            <w:r w:rsidRPr="00B83F24">
              <w:rPr>
                <w:rFonts w:ascii="Karma" w:hAnsi="Karma" w:cs="Karma"/>
                <w:sz w:val="20"/>
                <w:szCs w:val="20"/>
                <w:lang w:val="it-IT"/>
              </w:rPr>
              <w:t xml:space="preserve">, </w:t>
            </w:r>
            <w:proofErr w:type="spellStart"/>
            <w:r w:rsidRPr="00B83F24">
              <w:rPr>
                <w:rFonts w:ascii="Karma" w:hAnsi="Karma" w:cs="Karma"/>
                <w:sz w:val="20"/>
                <w:szCs w:val="20"/>
                <w:lang w:val="it-IT"/>
              </w:rPr>
              <w:t>comm</w:t>
            </w:r>
            <w:proofErr w:type="spellEnd"/>
          </w:p>
        </w:tc>
        <w:tc>
          <w:tcPr>
            <w:tcW w:w="4949" w:type="dxa"/>
            <w:tcBorders>
              <w:top w:val="nil"/>
              <w:left w:val="nil"/>
              <w:bottom w:val="nil"/>
              <w:right w:val="nil"/>
            </w:tcBorders>
          </w:tcPr>
          <w:p w14:paraId="333BEBA8" w14:textId="3CB1EC62" w:rsidR="00FB03BE" w:rsidRPr="00B83F24" w:rsidRDefault="00FB03BE" w:rsidP="00B2432D">
            <w:pPr>
              <w:jc w:val="center"/>
              <w:rPr>
                <w:rFonts w:ascii="Karma" w:hAnsi="Karma" w:cs="Karma"/>
                <w:sz w:val="20"/>
                <w:szCs w:val="20"/>
                <w:lang w:val="it-IT"/>
              </w:rPr>
            </w:pPr>
            <w:r w:rsidRPr="00B83F24">
              <w:rPr>
                <w:rFonts w:ascii="Karma" w:hAnsi="Karma" w:cs="Karma"/>
                <w:sz w:val="20"/>
                <w:szCs w:val="20"/>
                <w:lang w:val="it-IT"/>
              </w:rPr>
              <w:t>1</w:t>
            </w:r>
            <w:r w:rsidR="009F72AF">
              <w:rPr>
                <w:rFonts w:ascii="Karma" w:hAnsi="Karma" w:cs="Karma"/>
                <w:sz w:val="20"/>
                <w:szCs w:val="20"/>
                <w:lang w:val="it-IT"/>
              </w:rPr>
              <w:t>.</w:t>
            </w:r>
            <w:r w:rsidRPr="00B83F24">
              <w:rPr>
                <w:rFonts w:ascii="Karma" w:hAnsi="Karma" w:cs="Karma"/>
                <w:sz w:val="20"/>
                <w:szCs w:val="20"/>
                <w:lang w:val="it-IT"/>
              </w:rPr>
              <w:t>000 €/</w:t>
            </w:r>
            <w:r w:rsidR="00BB70A5">
              <w:rPr>
                <w:rFonts w:ascii="Karma" w:hAnsi="Karma" w:cs="Karma"/>
                <w:sz w:val="20"/>
                <w:szCs w:val="20"/>
                <w:lang w:val="it-IT"/>
              </w:rPr>
              <w:t>mq</w:t>
            </w:r>
          </w:p>
        </w:tc>
      </w:tr>
      <w:tr w:rsidR="00FB03BE" w:rsidRPr="00B83F24" w14:paraId="1A50BAAC" w14:textId="77777777" w:rsidTr="00B2432D">
        <w:trPr>
          <w:trHeight w:val="268"/>
        </w:trPr>
        <w:tc>
          <w:tcPr>
            <w:tcW w:w="4949" w:type="dxa"/>
            <w:tcBorders>
              <w:top w:val="nil"/>
              <w:left w:val="nil"/>
              <w:bottom w:val="nil"/>
              <w:right w:val="nil"/>
            </w:tcBorders>
          </w:tcPr>
          <w:p w14:paraId="6813D1B1" w14:textId="7EA18AE7" w:rsidR="00FB03BE" w:rsidRPr="00B83F24" w:rsidRDefault="00FB03BE" w:rsidP="00B2432D">
            <w:pPr>
              <w:jc w:val="center"/>
              <w:rPr>
                <w:rFonts w:ascii="Karma" w:hAnsi="Karma" w:cs="Karma"/>
                <w:sz w:val="20"/>
                <w:szCs w:val="20"/>
                <w:lang w:val="it-IT"/>
              </w:rPr>
            </w:pPr>
            <w:r w:rsidRPr="00B83F24">
              <w:rPr>
                <w:rFonts w:ascii="Karma" w:hAnsi="Karma" w:cs="Karma"/>
                <w:sz w:val="20"/>
                <w:szCs w:val="20"/>
                <w:lang w:val="it-IT"/>
              </w:rPr>
              <w:t xml:space="preserve">C </w:t>
            </w:r>
            <w:r w:rsidR="00C3718F">
              <w:rPr>
                <w:rFonts w:ascii="Karma" w:hAnsi="Karma" w:cs="Karma"/>
                <w:sz w:val="20"/>
                <w:szCs w:val="20"/>
                <w:lang w:val="it-IT"/>
              </w:rPr>
              <w:t>edificio</w:t>
            </w:r>
            <w:r w:rsidRPr="00B83F24">
              <w:rPr>
                <w:rFonts w:ascii="Karma" w:hAnsi="Karma" w:cs="Karma"/>
                <w:sz w:val="20"/>
                <w:szCs w:val="20"/>
                <w:lang w:val="it-IT"/>
              </w:rPr>
              <w:t>, off</w:t>
            </w:r>
          </w:p>
        </w:tc>
        <w:tc>
          <w:tcPr>
            <w:tcW w:w="4949" w:type="dxa"/>
            <w:tcBorders>
              <w:top w:val="nil"/>
              <w:left w:val="nil"/>
              <w:bottom w:val="nil"/>
              <w:right w:val="nil"/>
            </w:tcBorders>
          </w:tcPr>
          <w:p w14:paraId="5B60595A" w14:textId="228244CB" w:rsidR="00FB03BE" w:rsidRPr="00B83F24" w:rsidRDefault="00FB03BE" w:rsidP="00B2432D">
            <w:pPr>
              <w:jc w:val="center"/>
              <w:rPr>
                <w:rFonts w:ascii="Karma" w:hAnsi="Karma" w:cs="Karma"/>
                <w:sz w:val="20"/>
                <w:szCs w:val="20"/>
                <w:lang w:val="it-IT"/>
              </w:rPr>
            </w:pPr>
            <w:r w:rsidRPr="00B83F24">
              <w:rPr>
                <w:rFonts w:ascii="Karma" w:hAnsi="Karma" w:cs="Karma"/>
                <w:sz w:val="20"/>
                <w:szCs w:val="20"/>
                <w:lang w:val="it-IT"/>
              </w:rPr>
              <w:t>1</w:t>
            </w:r>
            <w:r w:rsidR="009F72AF">
              <w:rPr>
                <w:rFonts w:ascii="Karma" w:hAnsi="Karma" w:cs="Karma"/>
                <w:sz w:val="20"/>
                <w:szCs w:val="20"/>
                <w:lang w:val="it-IT"/>
              </w:rPr>
              <w:t>.</w:t>
            </w:r>
            <w:r w:rsidRPr="00B83F24">
              <w:rPr>
                <w:rFonts w:ascii="Karma" w:hAnsi="Karma" w:cs="Karma"/>
                <w:sz w:val="20"/>
                <w:szCs w:val="20"/>
                <w:lang w:val="it-IT"/>
              </w:rPr>
              <w:t>000 €/</w:t>
            </w:r>
            <w:r w:rsidR="00BB70A5">
              <w:rPr>
                <w:rFonts w:ascii="Karma" w:hAnsi="Karma" w:cs="Karma"/>
                <w:sz w:val="20"/>
                <w:szCs w:val="20"/>
                <w:lang w:val="it-IT"/>
              </w:rPr>
              <w:t>mq</w:t>
            </w:r>
          </w:p>
        </w:tc>
      </w:tr>
      <w:tr w:rsidR="00FB03BE" w:rsidRPr="00B83F24" w14:paraId="47E5E63C" w14:textId="77777777" w:rsidTr="00B2432D">
        <w:trPr>
          <w:trHeight w:val="268"/>
        </w:trPr>
        <w:tc>
          <w:tcPr>
            <w:tcW w:w="4949" w:type="dxa"/>
            <w:tcBorders>
              <w:top w:val="nil"/>
              <w:left w:val="nil"/>
              <w:bottom w:val="nil"/>
              <w:right w:val="nil"/>
            </w:tcBorders>
          </w:tcPr>
          <w:p w14:paraId="26161E52" w14:textId="77777777" w:rsidR="00FB03BE" w:rsidRPr="00B83F24" w:rsidRDefault="00FB03BE" w:rsidP="00B2432D">
            <w:pPr>
              <w:jc w:val="center"/>
              <w:rPr>
                <w:rFonts w:ascii="Karma" w:hAnsi="Karma" w:cs="Karma"/>
                <w:sz w:val="20"/>
                <w:szCs w:val="20"/>
                <w:lang w:val="it-IT"/>
              </w:rPr>
            </w:pPr>
            <w:r w:rsidRPr="00B83F24">
              <w:rPr>
                <w:rFonts w:ascii="Karma" w:hAnsi="Karma" w:cs="Karma"/>
                <w:sz w:val="20"/>
                <w:szCs w:val="20"/>
                <w:lang w:val="it-IT"/>
              </w:rPr>
              <w:t xml:space="preserve">C </w:t>
            </w:r>
            <w:proofErr w:type="spellStart"/>
            <w:r w:rsidRPr="00B83F24">
              <w:rPr>
                <w:rFonts w:ascii="Karma" w:hAnsi="Karma" w:cs="Karma"/>
                <w:sz w:val="20"/>
                <w:szCs w:val="20"/>
                <w:lang w:val="it-IT"/>
              </w:rPr>
              <w:t>privgreen</w:t>
            </w:r>
            <w:proofErr w:type="spellEnd"/>
          </w:p>
        </w:tc>
        <w:tc>
          <w:tcPr>
            <w:tcW w:w="4949" w:type="dxa"/>
            <w:tcBorders>
              <w:top w:val="nil"/>
              <w:left w:val="nil"/>
              <w:bottom w:val="nil"/>
              <w:right w:val="nil"/>
            </w:tcBorders>
          </w:tcPr>
          <w:p w14:paraId="3995EE5B" w14:textId="4F607863" w:rsidR="00FB03BE" w:rsidRPr="00B83F24" w:rsidRDefault="00FB03BE" w:rsidP="00B2432D">
            <w:pPr>
              <w:jc w:val="center"/>
              <w:rPr>
                <w:rFonts w:ascii="Karma" w:hAnsi="Karma" w:cs="Karma"/>
                <w:sz w:val="20"/>
                <w:szCs w:val="20"/>
                <w:lang w:val="it-IT"/>
              </w:rPr>
            </w:pPr>
            <w:r w:rsidRPr="00B83F24">
              <w:rPr>
                <w:rFonts w:ascii="Karma" w:hAnsi="Karma" w:cs="Karma"/>
                <w:sz w:val="20"/>
                <w:szCs w:val="20"/>
                <w:lang w:val="it-IT"/>
              </w:rPr>
              <w:t>70 €/</w:t>
            </w:r>
            <w:r w:rsidR="00BB70A5">
              <w:rPr>
                <w:rFonts w:ascii="Karma" w:hAnsi="Karma" w:cs="Karma"/>
                <w:sz w:val="20"/>
                <w:szCs w:val="20"/>
                <w:lang w:val="it-IT"/>
              </w:rPr>
              <w:t>mq</w:t>
            </w:r>
          </w:p>
        </w:tc>
      </w:tr>
      <w:tr w:rsidR="00FB03BE" w:rsidRPr="00B83F24" w14:paraId="319FB7D3" w14:textId="77777777" w:rsidTr="00B2432D">
        <w:trPr>
          <w:trHeight w:val="268"/>
        </w:trPr>
        <w:tc>
          <w:tcPr>
            <w:tcW w:w="4949" w:type="dxa"/>
            <w:tcBorders>
              <w:top w:val="nil"/>
              <w:left w:val="nil"/>
              <w:bottom w:val="nil"/>
              <w:right w:val="nil"/>
            </w:tcBorders>
          </w:tcPr>
          <w:p w14:paraId="59BE6915" w14:textId="77777777" w:rsidR="00FB03BE" w:rsidRPr="00B83F24" w:rsidRDefault="00FB03BE" w:rsidP="00B2432D">
            <w:pPr>
              <w:jc w:val="center"/>
              <w:rPr>
                <w:rFonts w:ascii="Karma" w:hAnsi="Karma" w:cs="Karma"/>
                <w:sz w:val="20"/>
                <w:szCs w:val="20"/>
                <w:lang w:val="it-IT"/>
              </w:rPr>
            </w:pPr>
            <w:r w:rsidRPr="00B83F24">
              <w:rPr>
                <w:rFonts w:ascii="Karma" w:hAnsi="Karma" w:cs="Karma"/>
                <w:sz w:val="20"/>
                <w:szCs w:val="20"/>
                <w:lang w:val="it-IT"/>
              </w:rPr>
              <w:t>Cp</w:t>
            </w:r>
          </w:p>
        </w:tc>
        <w:tc>
          <w:tcPr>
            <w:tcW w:w="4949" w:type="dxa"/>
            <w:tcBorders>
              <w:top w:val="nil"/>
              <w:left w:val="nil"/>
              <w:bottom w:val="nil"/>
              <w:right w:val="nil"/>
            </w:tcBorders>
          </w:tcPr>
          <w:p w14:paraId="78D229EF" w14:textId="423E4575" w:rsidR="00FB03BE" w:rsidRPr="00B83F24" w:rsidRDefault="00FB03BE" w:rsidP="00B2432D">
            <w:pPr>
              <w:jc w:val="center"/>
              <w:rPr>
                <w:rFonts w:ascii="Karma" w:hAnsi="Karma" w:cs="Karma"/>
                <w:sz w:val="20"/>
                <w:szCs w:val="20"/>
                <w:lang w:val="it-IT"/>
              </w:rPr>
            </w:pPr>
            <w:r w:rsidRPr="00B83F24">
              <w:rPr>
                <w:rFonts w:ascii="Karma" w:hAnsi="Karma" w:cs="Karma"/>
                <w:sz w:val="20"/>
                <w:szCs w:val="20"/>
                <w:lang w:val="it-IT"/>
              </w:rPr>
              <w:t>60 €/</w:t>
            </w:r>
            <w:r w:rsidR="00BB70A5">
              <w:rPr>
                <w:rFonts w:ascii="Karma" w:hAnsi="Karma" w:cs="Karma"/>
                <w:sz w:val="20"/>
                <w:szCs w:val="20"/>
                <w:lang w:val="it-IT"/>
              </w:rPr>
              <w:t>mq</w:t>
            </w:r>
          </w:p>
        </w:tc>
      </w:tr>
      <w:tr w:rsidR="00FB03BE" w:rsidRPr="00B83F24" w14:paraId="2DB4307F" w14:textId="77777777" w:rsidTr="00B2432D">
        <w:trPr>
          <w:trHeight w:val="268"/>
        </w:trPr>
        <w:tc>
          <w:tcPr>
            <w:tcW w:w="4949" w:type="dxa"/>
            <w:tcBorders>
              <w:top w:val="nil"/>
              <w:left w:val="nil"/>
              <w:bottom w:val="nil"/>
              <w:right w:val="nil"/>
            </w:tcBorders>
          </w:tcPr>
          <w:p w14:paraId="575BF92F" w14:textId="77777777" w:rsidR="00FB03BE" w:rsidRPr="00B83F24" w:rsidRDefault="00FB03BE" w:rsidP="00B2432D">
            <w:pPr>
              <w:jc w:val="center"/>
              <w:rPr>
                <w:rFonts w:ascii="Karma" w:hAnsi="Karma" w:cs="Karma"/>
                <w:sz w:val="20"/>
                <w:szCs w:val="20"/>
                <w:lang w:val="it-IT"/>
              </w:rPr>
            </w:pPr>
            <w:proofErr w:type="spellStart"/>
            <w:r w:rsidRPr="00B83F24">
              <w:rPr>
                <w:rFonts w:ascii="Karma" w:hAnsi="Karma" w:cs="Karma"/>
                <w:sz w:val="20"/>
                <w:szCs w:val="20"/>
                <w:lang w:val="it-IT"/>
              </w:rPr>
              <w:t>Curb,res</w:t>
            </w:r>
            <w:proofErr w:type="spellEnd"/>
          </w:p>
        </w:tc>
        <w:tc>
          <w:tcPr>
            <w:tcW w:w="4949" w:type="dxa"/>
            <w:tcBorders>
              <w:top w:val="nil"/>
              <w:left w:val="nil"/>
              <w:bottom w:val="nil"/>
              <w:right w:val="nil"/>
            </w:tcBorders>
          </w:tcPr>
          <w:p w14:paraId="7E73709D" w14:textId="2D81CEEB" w:rsidR="00FB03BE" w:rsidRPr="00B83F24" w:rsidRDefault="00FB03BE" w:rsidP="00B2432D">
            <w:pPr>
              <w:jc w:val="center"/>
              <w:rPr>
                <w:rFonts w:ascii="Karma" w:hAnsi="Karma" w:cs="Karma"/>
                <w:sz w:val="20"/>
                <w:szCs w:val="20"/>
                <w:lang w:val="it-IT"/>
              </w:rPr>
            </w:pPr>
            <w:r w:rsidRPr="00B83F24">
              <w:rPr>
                <w:rFonts w:ascii="Karma" w:hAnsi="Karma" w:cs="Karma"/>
                <w:sz w:val="20"/>
                <w:szCs w:val="20"/>
                <w:lang w:val="it-IT"/>
              </w:rPr>
              <w:t>90 €/</w:t>
            </w:r>
            <w:r w:rsidR="00BB70A5">
              <w:rPr>
                <w:rFonts w:ascii="Karma" w:hAnsi="Karma" w:cs="Karma"/>
                <w:sz w:val="20"/>
                <w:szCs w:val="20"/>
                <w:lang w:val="it-IT"/>
              </w:rPr>
              <w:t>mq</w:t>
            </w:r>
          </w:p>
        </w:tc>
      </w:tr>
      <w:tr w:rsidR="00FB03BE" w:rsidRPr="00B83F24" w14:paraId="2E932F6F" w14:textId="77777777" w:rsidTr="00B2432D">
        <w:trPr>
          <w:trHeight w:val="268"/>
        </w:trPr>
        <w:tc>
          <w:tcPr>
            <w:tcW w:w="4949" w:type="dxa"/>
            <w:tcBorders>
              <w:top w:val="nil"/>
              <w:left w:val="nil"/>
              <w:bottom w:val="nil"/>
              <w:right w:val="nil"/>
            </w:tcBorders>
          </w:tcPr>
          <w:p w14:paraId="74B53C8B" w14:textId="77777777" w:rsidR="00FB03BE" w:rsidRPr="00B83F24" w:rsidRDefault="00FB03BE" w:rsidP="00B2432D">
            <w:pPr>
              <w:jc w:val="center"/>
              <w:rPr>
                <w:rFonts w:ascii="Karma" w:hAnsi="Karma" w:cs="Karma"/>
                <w:sz w:val="20"/>
                <w:szCs w:val="20"/>
                <w:lang w:val="it-IT"/>
              </w:rPr>
            </w:pPr>
            <w:proofErr w:type="spellStart"/>
            <w:r w:rsidRPr="00B83F24">
              <w:rPr>
                <w:rFonts w:ascii="Karma" w:hAnsi="Karma" w:cs="Karma"/>
                <w:sz w:val="20"/>
                <w:szCs w:val="20"/>
                <w:lang w:val="it-IT"/>
              </w:rPr>
              <w:t>Curb,comm</w:t>
            </w:r>
            <w:proofErr w:type="spellEnd"/>
          </w:p>
        </w:tc>
        <w:tc>
          <w:tcPr>
            <w:tcW w:w="4949" w:type="dxa"/>
            <w:tcBorders>
              <w:top w:val="nil"/>
              <w:left w:val="nil"/>
              <w:bottom w:val="nil"/>
              <w:right w:val="nil"/>
            </w:tcBorders>
          </w:tcPr>
          <w:p w14:paraId="67E09A7A" w14:textId="0381C7EE" w:rsidR="00FB03BE" w:rsidRPr="00B83F24" w:rsidRDefault="00FB03BE" w:rsidP="00B2432D">
            <w:pPr>
              <w:jc w:val="center"/>
              <w:rPr>
                <w:rFonts w:ascii="Karma" w:hAnsi="Karma" w:cs="Karma"/>
                <w:sz w:val="20"/>
                <w:szCs w:val="20"/>
                <w:lang w:val="it-IT"/>
              </w:rPr>
            </w:pPr>
            <w:r w:rsidRPr="00B83F24">
              <w:rPr>
                <w:rFonts w:ascii="Karma" w:hAnsi="Karma" w:cs="Karma"/>
                <w:sz w:val="20"/>
                <w:szCs w:val="20"/>
                <w:lang w:val="it-IT"/>
              </w:rPr>
              <w:t>60 €/</w:t>
            </w:r>
            <w:r w:rsidR="00BB70A5">
              <w:rPr>
                <w:rFonts w:ascii="Karma" w:hAnsi="Karma" w:cs="Karma"/>
                <w:sz w:val="20"/>
                <w:szCs w:val="20"/>
                <w:lang w:val="it-IT"/>
              </w:rPr>
              <w:t>mq</w:t>
            </w:r>
          </w:p>
        </w:tc>
      </w:tr>
      <w:tr w:rsidR="00FB03BE" w:rsidRPr="00B83F24" w14:paraId="6119B235" w14:textId="77777777" w:rsidTr="00B2432D">
        <w:trPr>
          <w:trHeight w:val="268"/>
        </w:trPr>
        <w:tc>
          <w:tcPr>
            <w:tcW w:w="4949" w:type="dxa"/>
            <w:tcBorders>
              <w:top w:val="nil"/>
              <w:left w:val="nil"/>
              <w:right w:val="nil"/>
            </w:tcBorders>
          </w:tcPr>
          <w:p w14:paraId="5F8F8B7D" w14:textId="77777777" w:rsidR="00FB03BE" w:rsidRPr="00B83F24" w:rsidRDefault="00FB03BE" w:rsidP="00B2432D">
            <w:pPr>
              <w:jc w:val="center"/>
              <w:rPr>
                <w:rFonts w:ascii="Karma" w:hAnsi="Karma" w:cs="Karma"/>
                <w:sz w:val="20"/>
                <w:szCs w:val="20"/>
                <w:lang w:val="it-IT"/>
              </w:rPr>
            </w:pPr>
            <w:proofErr w:type="spellStart"/>
            <w:r w:rsidRPr="00B83F24">
              <w:rPr>
                <w:rFonts w:ascii="Karma" w:hAnsi="Karma" w:cs="Karma"/>
                <w:sz w:val="20"/>
                <w:szCs w:val="20"/>
                <w:lang w:val="it-IT"/>
              </w:rPr>
              <w:t>Curb,off</w:t>
            </w:r>
            <w:proofErr w:type="spellEnd"/>
          </w:p>
        </w:tc>
        <w:tc>
          <w:tcPr>
            <w:tcW w:w="4949" w:type="dxa"/>
            <w:tcBorders>
              <w:top w:val="nil"/>
              <w:left w:val="nil"/>
              <w:right w:val="nil"/>
            </w:tcBorders>
          </w:tcPr>
          <w:p w14:paraId="20E73645" w14:textId="5E01913A" w:rsidR="00FB03BE" w:rsidRPr="00B83F24" w:rsidRDefault="00FB03BE" w:rsidP="00B2432D">
            <w:pPr>
              <w:jc w:val="center"/>
              <w:rPr>
                <w:rFonts w:ascii="Karma" w:hAnsi="Karma" w:cs="Karma"/>
                <w:sz w:val="20"/>
                <w:szCs w:val="20"/>
                <w:lang w:val="it-IT"/>
              </w:rPr>
            </w:pPr>
            <w:r w:rsidRPr="00B83F24">
              <w:rPr>
                <w:rFonts w:ascii="Karma" w:hAnsi="Karma" w:cs="Karma"/>
                <w:sz w:val="20"/>
                <w:szCs w:val="20"/>
                <w:lang w:val="it-IT"/>
              </w:rPr>
              <w:t>60 €/</w:t>
            </w:r>
            <w:r w:rsidR="00BB70A5">
              <w:rPr>
                <w:rFonts w:ascii="Karma" w:hAnsi="Karma" w:cs="Karma"/>
                <w:sz w:val="20"/>
                <w:szCs w:val="20"/>
                <w:lang w:val="it-IT"/>
              </w:rPr>
              <w:t>mq</w:t>
            </w:r>
          </w:p>
        </w:tc>
      </w:tr>
      <w:tr w:rsidR="00FB03BE" w:rsidRPr="00B83F24" w14:paraId="0C98DCE9" w14:textId="77777777" w:rsidTr="00B2432D">
        <w:trPr>
          <w:trHeight w:val="268"/>
        </w:trPr>
        <w:tc>
          <w:tcPr>
            <w:tcW w:w="9899" w:type="dxa"/>
            <w:gridSpan w:val="2"/>
            <w:tcBorders>
              <w:left w:val="nil"/>
              <w:bottom w:val="single" w:sz="4" w:space="0" w:color="auto"/>
              <w:right w:val="nil"/>
            </w:tcBorders>
          </w:tcPr>
          <w:p w14:paraId="31D67D7C" w14:textId="642D9666" w:rsidR="00FB03BE" w:rsidRPr="00B83F24" w:rsidRDefault="00B83F24" w:rsidP="00B2432D">
            <w:pPr>
              <w:jc w:val="center"/>
              <w:rPr>
                <w:rFonts w:ascii="Karma" w:hAnsi="Karma" w:cs="Karma"/>
                <w:b/>
                <w:bCs/>
                <w:sz w:val="20"/>
                <w:szCs w:val="20"/>
                <w:lang w:val="it-IT"/>
              </w:rPr>
            </w:pPr>
            <w:r>
              <w:rPr>
                <w:rFonts w:ascii="Karma" w:hAnsi="Karma" w:cs="Karma"/>
                <w:b/>
                <w:bCs/>
                <w:sz w:val="20"/>
                <w:szCs w:val="20"/>
                <w:lang w:val="it-IT"/>
              </w:rPr>
              <w:t>Ricavi unitari</w:t>
            </w:r>
          </w:p>
        </w:tc>
      </w:tr>
      <w:tr w:rsidR="00FB03BE" w:rsidRPr="00B83F24" w14:paraId="6EE4C89E" w14:textId="77777777" w:rsidTr="00B2432D">
        <w:trPr>
          <w:trHeight w:val="268"/>
        </w:trPr>
        <w:tc>
          <w:tcPr>
            <w:tcW w:w="4949" w:type="dxa"/>
            <w:tcBorders>
              <w:left w:val="nil"/>
              <w:bottom w:val="nil"/>
              <w:right w:val="nil"/>
            </w:tcBorders>
          </w:tcPr>
          <w:p w14:paraId="5F5F8878" w14:textId="77777777" w:rsidR="00FB03BE" w:rsidRPr="00B83F24" w:rsidRDefault="00FB03BE" w:rsidP="00B2432D">
            <w:pPr>
              <w:jc w:val="center"/>
              <w:rPr>
                <w:rFonts w:ascii="Karma" w:hAnsi="Karma" w:cs="Karma"/>
                <w:sz w:val="20"/>
                <w:szCs w:val="20"/>
                <w:lang w:val="it-IT"/>
              </w:rPr>
            </w:pPr>
            <w:r w:rsidRPr="00B83F24">
              <w:rPr>
                <w:rFonts w:ascii="Karma" w:hAnsi="Karma" w:cs="Karma"/>
                <w:sz w:val="20"/>
                <w:szCs w:val="20"/>
                <w:lang w:val="it-IT"/>
              </w:rPr>
              <w:t>R res</w:t>
            </w:r>
          </w:p>
        </w:tc>
        <w:tc>
          <w:tcPr>
            <w:tcW w:w="4949" w:type="dxa"/>
            <w:tcBorders>
              <w:left w:val="nil"/>
              <w:bottom w:val="nil"/>
              <w:right w:val="nil"/>
            </w:tcBorders>
          </w:tcPr>
          <w:p w14:paraId="6F035BC7" w14:textId="623F3315" w:rsidR="00FB03BE" w:rsidRPr="00B83F24" w:rsidRDefault="00FB03BE" w:rsidP="00B2432D">
            <w:pPr>
              <w:jc w:val="center"/>
              <w:rPr>
                <w:rFonts w:ascii="Karma" w:hAnsi="Karma" w:cs="Karma"/>
                <w:sz w:val="20"/>
                <w:szCs w:val="20"/>
                <w:lang w:val="it-IT"/>
              </w:rPr>
            </w:pPr>
            <w:r w:rsidRPr="00B83F24">
              <w:rPr>
                <w:rFonts w:ascii="Karma" w:hAnsi="Karma" w:cs="Karma"/>
                <w:sz w:val="20"/>
                <w:szCs w:val="20"/>
                <w:lang w:val="it-IT"/>
              </w:rPr>
              <w:t>2</w:t>
            </w:r>
            <w:r w:rsidR="009F72AF">
              <w:rPr>
                <w:rFonts w:ascii="Karma" w:hAnsi="Karma" w:cs="Karma"/>
                <w:sz w:val="20"/>
                <w:szCs w:val="20"/>
                <w:lang w:val="it-IT"/>
              </w:rPr>
              <w:t>.</w:t>
            </w:r>
            <w:r w:rsidRPr="00B83F24">
              <w:rPr>
                <w:rFonts w:ascii="Karma" w:hAnsi="Karma" w:cs="Karma"/>
                <w:sz w:val="20"/>
                <w:szCs w:val="20"/>
                <w:lang w:val="it-IT"/>
              </w:rPr>
              <w:t>100 €/</w:t>
            </w:r>
            <w:r w:rsidR="00BB70A5">
              <w:rPr>
                <w:rFonts w:ascii="Karma" w:hAnsi="Karma" w:cs="Karma"/>
                <w:sz w:val="20"/>
                <w:szCs w:val="20"/>
                <w:lang w:val="it-IT"/>
              </w:rPr>
              <w:t xml:space="preserve"> </w:t>
            </w:r>
            <w:r w:rsidR="00BB70A5">
              <w:rPr>
                <w:rFonts w:ascii="Karma" w:hAnsi="Karma" w:cs="Karma"/>
                <w:sz w:val="20"/>
                <w:szCs w:val="20"/>
                <w:lang w:val="it-IT"/>
              </w:rPr>
              <w:t>mq</w:t>
            </w:r>
          </w:p>
        </w:tc>
      </w:tr>
      <w:tr w:rsidR="00FB03BE" w:rsidRPr="00B83F24" w14:paraId="47CF2186" w14:textId="77777777" w:rsidTr="00B2432D">
        <w:trPr>
          <w:trHeight w:val="268"/>
        </w:trPr>
        <w:tc>
          <w:tcPr>
            <w:tcW w:w="4949" w:type="dxa"/>
            <w:tcBorders>
              <w:top w:val="nil"/>
              <w:left w:val="nil"/>
              <w:bottom w:val="nil"/>
              <w:right w:val="nil"/>
            </w:tcBorders>
          </w:tcPr>
          <w:p w14:paraId="59F141D2" w14:textId="77777777" w:rsidR="00FB03BE" w:rsidRPr="00B83F24" w:rsidRDefault="00FB03BE" w:rsidP="00B2432D">
            <w:pPr>
              <w:jc w:val="center"/>
              <w:rPr>
                <w:rFonts w:ascii="Karma" w:hAnsi="Karma" w:cs="Karma"/>
                <w:sz w:val="20"/>
                <w:szCs w:val="20"/>
                <w:lang w:val="it-IT"/>
              </w:rPr>
            </w:pPr>
            <w:r w:rsidRPr="00B83F24">
              <w:rPr>
                <w:rFonts w:ascii="Karma" w:hAnsi="Karma" w:cs="Karma"/>
                <w:sz w:val="20"/>
                <w:szCs w:val="20"/>
                <w:lang w:val="it-IT"/>
              </w:rPr>
              <w:t xml:space="preserve">R </w:t>
            </w:r>
            <w:proofErr w:type="spellStart"/>
            <w:r w:rsidRPr="00B83F24">
              <w:rPr>
                <w:rFonts w:ascii="Karma" w:hAnsi="Karma" w:cs="Karma"/>
                <w:sz w:val="20"/>
                <w:szCs w:val="20"/>
                <w:lang w:val="it-IT"/>
              </w:rPr>
              <w:t>comm</w:t>
            </w:r>
            <w:proofErr w:type="spellEnd"/>
          </w:p>
        </w:tc>
        <w:tc>
          <w:tcPr>
            <w:tcW w:w="4949" w:type="dxa"/>
            <w:tcBorders>
              <w:top w:val="nil"/>
              <w:left w:val="nil"/>
              <w:bottom w:val="nil"/>
              <w:right w:val="nil"/>
            </w:tcBorders>
          </w:tcPr>
          <w:p w14:paraId="1776E8D6" w14:textId="2BA95D43" w:rsidR="00FB03BE" w:rsidRPr="00B83F24" w:rsidRDefault="00FB03BE" w:rsidP="00B2432D">
            <w:pPr>
              <w:jc w:val="center"/>
              <w:rPr>
                <w:rFonts w:ascii="Karma" w:hAnsi="Karma" w:cs="Karma"/>
                <w:sz w:val="20"/>
                <w:szCs w:val="20"/>
                <w:lang w:val="it-IT"/>
              </w:rPr>
            </w:pPr>
            <w:r w:rsidRPr="00B83F24">
              <w:rPr>
                <w:rFonts w:ascii="Karma" w:hAnsi="Karma" w:cs="Karma"/>
                <w:sz w:val="20"/>
                <w:szCs w:val="20"/>
                <w:lang w:val="it-IT"/>
              </w:rPr>
              <w:t>2</w:t>
            </w:r>
            <w:r w:rsidR="009F72AF">
              <w:rPr>
                <w:rFonts w:ascii="Karma" w:hAnsi="Karma" w:cs="Karma"/>
                <w:sz w:val="20"/>
                <w:szCs w:val="20"/>
                <w:lang w:val="it-IT"/>
              </w:rPr>
              <w:t>.</w:t>
            </w:r>
            <w:r w:rsidRPr="00B83F24">
              <w:rPr>
                <w:rFonts w:ascii="Karma" w:hAnsi="Karma" w:cs="Karma"/>
                <w:sz w:val="20"/>
                <w:szCs w:val="20"/>
                <w:lang w:val="it-IT"/>
              </w:rPr>
              <w:t>500 €/</w:t>
            </w:r>
            <w:r w:rsidR="00BB70A5">
              <w:rPr>
                <w:rFonts w:ascii="Karma" w:hAnsi="Karma" w:cs="Karma"/>
                <w:sz w:val="20"/>
                <w:szCs w:val="20"/>
                <w:lang w:val="it-IT"/>
              </w:rPr>
              <w:t>mq</w:t>
            </w:r>
          </w:p>
        </w:tc>
      </w:tr>
      <w:tr w:rsidR="00FB03BE" w:rsidRPr="00B83F24" w14:paraId="027D24A6" w14:textId="77777777" w:rsidTr="00B2432D">
        <w:trPr>
          <w:trHeight w:val="268"/>
        </w:trPr>
        <w:tc>
          <w:tcPr>
            <w:tcW w:w="4949" w:type="dxa"/>
            <w:tcBorders>
              <w:top w:val="nil"/>
              <w:left w:val="nil"/>
              <w:bottom w:val="nil"/>
              <w:right w:val="nil"/>
            </w:tcBorders>
          </w:tcPr>
          <w:p w14:paraId="7045EBF7" w14:textId="77777777" w:rsidR="00FB03BE" w:rsidRPr="00B83F24" w:rsidRDefault="00FB03BE" w:rsidP="00B2432D">
            <w:pPr>
              <w:jc w:val="center"/>
              <w:rPr>
                <w:rFonts w:ascii="Karma" w:hAnsi="Karma" w:cs="Karma"/>
                <w:sz w:val="20"/>
                <w:szCs w:val="20"/>
                <w:lang w:val="it-IT"/>
              </w:rPr>
            </w:pPr>
            <w:r w:rsidRPr="00B83F24">
              <w:rPr>
                <w:rFonts w:ascii="Karma" w:hAnsi="Karma" w:cs="Karma"/>
                <w:sz w:val="20"/>
                <w:szCs w:val="20"/>
                <w:lang w:val="it-IT"/>
              </w:rPr>
              <w:t>R off</w:t>
            </w:r>
          </w:p>
        </w:tc>
        <w:tc>
          <w:tcPr>
            <w:tcW w:w="4949" w:type="dxa"/>
            <w:tcBorders>
              <w:top w:val="nil"/>
              <w:left w:val="nil"/>
              <w:bottom w:val="nil"/>
              <w:right w:val="nil"/>
            </w:tcBorders>
          </w:tcPr>
          <w:p w14:paraId="457A5E36" w14:textId="0D414AFD" w:rsidR="00FB03BE" w:rsidRPr="00B83F24" w:rsidRDefault="00FB03BE" w:rsidP="00B2432D">
            <w:pPr>
              <w:jc w:val="center"/>
              <w:rPr>
                <w:rFonts w:ascii="Karma" w:hAnsi="Karma" w:cs="Karma"/>
                <w:sz w:val="20"/>
                <w:szCs w:val="20"/>
                <w:lang w:val="it-IT"/>
              </w:rPr>
            </w:pPr>
            <w:r w:rsidRPr="00B83F24">
              <w:rPr>
                <w:rFonts w:ascii="Karma" w:hAnsi="Karma" w:cs="Karma"/>
                <w:sz w:val="20"/>
                <w:szCs w:val="20"/>
                <w:lang w:val="it-IT"/>
              </w:rPr>
              <w:t>2</w:t>
            </w:r>
            <w:r w:rsidR="009F72AF">
              <w:rPr>
                <w:rFonts w:ascii="Karma" w:hAnsi="Karma" w:cs="Karma"/>
                <w:sz w:val="20"/>
                <w:szCs w:val="20"/>
                <w:lang w:val="it-IT"/>
              </w:rPr>
              <w:t>.</w:t>
            </w:r>
            <w:r w:rsidRPr="00B83F24">
              <w:rPr>
                <w:rFonts w:ascii="Karma" w:hAnsi="Karma" w:cs="Karma"/>
                <w:sz w:val="20"/>
                <w:szCs w:val="20"/>
                <w:lang w:val="it-IT"/>
              </w:rPr>
              <w:t>000 €/</w:t>
            </w:r>
            <w:r w:rsidR="00BB70A5">
              <w:rPr>
                <w:rFonts w:ascii="Karma" w:hAnsi="Karma" w:cs="Karma"/>
                <w:sz w:val="20"/>
                <w:szCs w:val="20"/>
                <w:lang w:val="it-IT"/>
              </w:rPr>
              <w:t>mq</w:t>
            </w:r>
          </w:p>
        </w:tc>
      </w:tr>
      <w:tr w:rsidR="00FB03BE" w:rsidRPr="00B83F24" w14:paraId="32D85394" w14:textId="77777777" w:rsidTr="00B2432D">
        <w:trPr>
          <w:trHeight w:val="268"/>
        </w:trPr>
        <w:tc>
          <w:tcPr>
            <w:tcW w:w="4949" w:type="dxa"/>
            <w:tcBorders>
              <w:top w:val="nil"/>
              <w:left w:val="nil"/>
              <w:right w:val="nil"/>
            </w:tcBorders>
          </w:tcPr>
          <w:p w14:paraId="15F39E6B" w14:textId="77777777" w:rsidR="00FB03BE" w:rsidRPr="00B83F24" w:rsidRDefault="00FB03BE" w:rsidP="00B2432D">
            <w:pPr>
              <w:jc w:val="center"/>
              <w:rPr>
                <w:rFonts w:ascii="Karma" w:hAnsi="Karma" w:cs="Karma"/>
                <w:sz w:val="20"/>
                <w:szCs w:val="20"/>
                <w:lang w:val="it-IT"/>
              </w:rPr>
            </w:pPr>
            <w:r w:rsidRPr="00B83F24">
              <w:rPr>
                <w:rFonts w:ascii="Karma" w:hAnsi="Karma" w:cs="Karma"/>
                <w:sz w:val="20"/>
                <w:szCs w:val="20"/>
                <w:lang w:val="it-IT"/>
              </w:rPr>
              <w:t>R p</w:t>
            </w:r>
          </w:p>
        </w:tc>
        <w:tc>
          <w:tcPr>
            <w:tcW w:w="4949" w:type="dxa"/>
            <w:tcBorders>
              <w:top w:val="nil"/>
              <w:left w:val="nil"/>
              <w:right w:val="nil"/>
            </w:tcBorders>
          </w:tcPr>
          <w:p w14:paraId="3E11257F" w14:textId="53A03464" w:rsidR="00FB03BE" w:rsidRPr="00B83F24" w:rsidRDefault="00FB03BE" w:rsidP="00B2432D">
            <w:pPr>
              <w:jc w:val="center"/>
              <w:rPr>
                <w:rFonts w:ascii="Karma" w:hAnsi="Karma" w:cs="Karma"/>
                <w:sz w:val="20"/>
                <w:szCs w:val="20"/>
                <w:lang w:val="it-IT"/>
              </w:rPr>
            </w:pPr>
            <w:r w:rsidRPr="00B83F24">
              <w:rPr>
                <w:rFonts w:ascii="Karma" w:hAnsi="Karma" w:cs="Karma"/>
                <w:sz w:val="20"/>
                <w:szCs w:val="20"/>
                <w:lang w:val="it-IT"/>
              </w:rPr>
              <w:t>1</w:t>
            </w:r>
            <w:r w:rsidR="009F72AF">
              <w:rPr>
                <w:rFonts w:ascii="Karma" w:hAnsi="Karma" w:cs="Karma"/>
                <w:sz w:val="20"/>
                <w:szCs w:val="20"/>
                <w:lang w:val="it-IT"/>
              </w:rPr>
              <w:t>.</w:t>
            </w:r>
            <w:r w:rsidRPr="00B83F24">
              <w:rPr>
                <w:rFonts w:ascii="Karma" w:hAnsi="Karma" w:cs="Karma"/>
                <w:sz w:val="20"/>
                <w:szCs w:val="20"/>
                <w:lang w:val="it-IT"/>
              </w:rPr>
              <w:t>000 €/</w:t>
            </w:r>
            <w:r w:rsidR="00BB70A5">
              <w:rPr>
                <w:rFonts w:ascii="Karma" w:hAnsi="Karma" w:cs="Karma"/>
                <w:sz w:val="20"/>
                <w:szCs w:val="20"/>
                <w:lang w:val="it-IT"/>
              </w:rPr>
              <w:t>mq</w:t>
            </w:r>
          </w:p>
        </w:tc>
      </w:tr>
    </w:tbl>
    <w:p w14:paraId="44A76B91" w14:textId="77777777" w:rsidR="00342A49" w:rsidRPr="00B83F24" w:rsidRDefault="00342A49">
      <w:pPr>
        <w:rPr>
          <w:lang w:val="it-IT"/>
        </w:rPr>
      </w:pPr>
    </w:p>
    <w:p w14:paraId="19BCBE45" w14:textId="2CBC15DF" w:rsidR="00E04335" w:rsidRPr="00B83F24" w:rsidRDefault="00E04335" w:rsidP="00E04335">
      <w:pPr>
        <w:spacing w:after="240"/>
        <w:jc w:val="both"/>
        <w:rPr>
          <w:rFonts w:ascii="Karma" w:hAnsi="Karma" w:cs="Karma"/>
          <w:b/>
          <w:bCs/>
          <w:sz w:val="21"/>
          <w:szCs w:val="21"/>
          <w:lang w:val="en-US"/>
        </w:rPr>
      </w:pPr>
      <w:r w:rsidRPr="00B83F24">
        <w:rPr>
          <w:rFonts w:ascii="Karma" w:hAnsi="Karma" w:cs="Karma"/>
          <w:b/>
          <w:bCs/>
          <w:sz w:val="21"/>
          <w:szCs w:val="21"/>
          <w:lang w:val="en-US"/>
        </w:rPr>
        <w:t xml:space="preserve">4.1 </w:t>
      </w:r>
      <w:proofErr w:type="spellStart"/>
      <w:r w:rsidRPr="00B83F24">
        <w:rPr>
          <w:rFonts w:ascii="Karma" w:hAnsi="Karma" w:cs="Karma"/>
          <w:b/>
          <w:bCs/>
          <w:sz w:val="21"/>
          <w:szCs w:val="21"/>
          <w:lang w:val="en-US"/>
        </w:rPr>
        <w:t>Variab</w:t>
      </w:r>
      <w:r w:rsidR="00B83F24" w:rsidRPr="00B83F24">
        <w:rPr>
          <w:rFonts w:ascii="Karma" w:hAnsi="Karma" w:cs="Karma"/>
          <w:b/>
          <w:bCs/>
          <w:sz w:val="21"/>
          <w:szCs w:val="21"/>
          <w:lang w:val="en-US"/>
        </w:rPr>
        <w:t>ili</w:t>
      </w:r>
      <w:proofErr w:type="spellEnd"/>
    </w:p>
    <w:p w14:paraId="78DC249F" w14:textId="1E886A9C" w:rsidR="00E04335" w:rsidRPr="00C3718F" w:rsidRDefault="00B83F24" w:rsidP="00E04335">
      <w:pPr>
        <w:jc w:val="both"/>
        <w:rPr>
          <w:rFonts w:ascii="Karma" w:hAnsi="Karma" w:cs="Karma"/>
          <w:sz w:val="21"/>
          <w:szCs w:val="21"/>
          <w:lang w:val="it-IT"/>
        </w:rPr>
      </w:pPr>
      <w:r w:rsidRPr="00B83F24">
        <w:rPr>
          <w:rFonts w:ascii="Karma" w:hAnsi="Karma" w:cs="Karma"/>
          <w:sz w:val="21"/>
          <w:szCs w:val="21"/>
          <w:lang w:val="it-IT"/>
        </w:rPr>
        <w:t>Le variabili del modello sono 4 e rappresentano i principali parametri urbanistici che influenzano sia le caratteristiche morfologiche, sia la destinazione d’uso del suolo, sia la struttura finanziaria della variante esaminata</w:t>
      </w:r>
      <w:r w:rsidRPr="00B83F24">
        <w:rPr>
          <w:rFonts w:ascii="Karma" w:hAnsi="Karma" w:cs="Karma"/>
          <w:sz w:val="21"/>
          <w:szCs w:val="21"/>
          <w:lang w:val="it-IT"/>
        </w:rPr>
        <w:t xml:space="preserve">. </w:t>
      </w:r>
      <w:r w:rsidR="00D7194D" w:rsidRPr="00C3718F">
        <w:rPr>
          <w:rFonts w:ascii="Karma" w:hAnsi="Karma" w:cs="Karma"/>
          <w:sz w:val="21"/>
          <w:szCs w:val="21"/>
          <w:lang w:val="it-IT"/>
        </w:rPr>
        <w:t>(</w:t>
      </w:r>
      <w:r w:rsidRPr="00C3718F">
        <w:rPr>
          <w:rFonts w:ascii="Karma" w:hAnsi="Karma" w:cs="Karma"/>
          <w:sz w:val="21"/>
          <w:szCs w:val="21"/>
          <w:lang w:val="it-IT"/>
        </w:rPr>
        <w:t>vedere Figura</w:t>
      </w:r>
      <w:r w:rsidR="00D7194D" w:rsidRPr="00C3718F">
        <w:rPr>
          <w:rFonts w:ascii="Karma" w:hAnsi="Karma" w:cs="Karma"/>
          <w:sz w:val="21"/>
          <w:szCs w:val="21"/>
          <w:lang w:val="it-IT"/>
        </w:rPr>
        <w:t xml:space="preserve"> A1</w:t>
      </w:r>
      <w:r w:rsidRPr="00C3718F">
        <w:rPr>
          <w:rFonts w:ascii="Karma" w:hAnsi="Karma" w:cs="Karma"/>
          <w:sz w:val="21"/>
          <w:szCs w:val="21"/>
          <w:lang w:val="it-IT"/>
        </w:rPr>
        <w:t xml:space="preserve"> in Appendice</w:t>
      </w:r>
      <w:r w:rsidR="00D7194D" w:rsidRPr="00C3718F">
        <w:rPr>
          <w:rFonts w:ascii="Karma" w:hAnsi="Karma" w:cs="Karma"/>
          <w:sz w:val="21"/>
          <w:szCs w:val="21"/>
          <w:lang w:val="it-IT"/>
        </w:rPr>
        <w:t>)</w:t>
      </w:r>
      <w:r w:rsidR="00E04335" w:rsidRPr="00C3718F">
        <w:rPr>
          <w:rFonts w:ascii="Karma" w:hAnsi="Karma" w:cs="Karma"/>
          <w:sz w:val="21"/>
          <w:szCs w:val="21"/>
          <w:lang w:val="it-IT"/>
        </w:rPr>
        <w:t>.</w:t>
      </w:r>
    </w:p>
    <w:p w14:paraId="0B416B6E" w14:textId="77777777" w:rsidR="00E04335" w:rsidRPr="00C3718F" w:rsidRDefault="00E04335" w:rsidP="00E04335">
      <w:pPr>
        <w:jc w:val="both"/>
        <w:rPr>
          <w:rFonts w:ascii="Karma" w:hAnsi="Karma" w:cs="Karma"/>
          <w:sz w:val="21"/>
          <w:szCs w:val="21"/>
          <w:lang w:val="it-IT"/>
        </w:rPr>
      </w:pPr>
    </w:p>
    <w:p w14:paraId="47305E88" w14:textId="2882A728" w:rsidR="00E04335" w:rsidRPr="00C3718F" w:rsidRDefault="00E04335" w:rsidP="00E04335">
      <w:pPr>
        <w:spacing w:after="240"/>
        <w:jc w:val="both"/>
        <w:rPr>
          <w:rFonts w:ascii="Karma" w:hAnsi="Karma" w:cs="Karma"/>
          <w:i/>
          <w:iCs/>
          <w:sz w:val="21"/>
          <w:szCs w:val="21"/>
          <w:lang w:val="en-US"/>
        </w:rPr>
      </w:pPr>
      <w:r w:rsidRPr="00C3718F">
        <w:rPr>
          <w:rFonts w:ascii="Karma" w:hAnsi="Karma" w:cs="Karma"/>
          <w:i/>
          <w:iCs/>
          <w:sz w:val="21"/>
          <w:szCs w:val="21"/>
          <w:lang w:val="en-US"/>
        </w:rPr>
        <w:t xml:space="preserve">6.3.1  </w:t>
      </w:r>
      <w:proofErr w:type="spellStart"/>
      <w:r w:rsidR="00C3718F" w:rsidRPr="00C3718F">
        <w:rPr>
          <w:rFonts w:ascii="Karma" w:hAnsi="Karma" w:cs="Karma"/>
          <w:i/>
          <w:iCs/>
          <w:sz w:val="21"/>
          <w:szCs w:val="21"/>
          <w:lang w:val="en-US"/>
        </w:rPr>
        <w:t>Effetti</w:t>
      </w:r>
      <w:proofErr w:type="spellEnd"/>
      <w:r w:rsidR="00C3718F" w:rsidRPr="00C3718F">
        <w:rPr>
          <w:rFonts w:ascii="Karma" w:hAnsi="Karma" w:cs="Karma"/>
          <w:i/>
          <w:iCs/>
          <w:sz w:val="21"/>
          <w:szCs w:val="21"/>
          <w:lang w:val="en-US"/>
        </w:rPr>
        <w:t xml:space="preserve"> del </w:t>
      </w:r>
      <w:proofErr w:type="spellStart"/>
      <w:r w:rsidR="00C3718F" w:rsidRPr="00C3718F">
        <w:rPr>
          <w:rFonts w:ascii="Karma" w:hAnsi="Karma" w:cs="Karma"/>
          <w:i/>
          <w:iCs/>
          <w:sz w:val="21"/>
          <w:szCs w:val="21"/>
          <w:lang w:val="en-US"/>
        </w:rPr>
        <w:t>tassi</w:t>
      </w:r>
      <w:proofErr w:type="spellEnd"/>
      <w:r w:rsidR="00C3718F" w:rsidRPr="00C3718F">
        <w:rPr>
          <w:rFonts w:ascii="Karma" w:hAnsi="Karma" w:cs="Karma"/>
          <w:i/>
          <w:iCs/>
          <w:sz w:val="21"/>
          <w:szCs w:val="21"/>
          <w:lang w:val="en-US"/>
        </w:rPr>
        <w:t xml:space="preserve"> di </w:t>
      </w:r>
      <w:proofErr w:type="spellStart"/>
      <w:r w:rsidR="00C3718F" w:rsidRPr="00C3718F">
        <w:rPr>
          <w:rFonts w:ascii="Karma" w:hAnsi="Karma" w:cs="Karma"/>
          <w:i/>
          <w:iCs/>
          <w:sz w:val="21"/>
          <w:szCs w:val="21"/>
          <w:lang w:val="en-US"/>
        </w:rPr>
        <w:t>attualizzazione</w:t>
      </w:r>
      <w:proofErr w:type="spellEnd"/>
    </w:p>
    <w:p w14:paraId="478FAF2D" w14:textId="6551F144" w:rsidR="00342A49" w:rsidRPr="00C3718F" w:rsidRDefault="00C3718F" w:rsidP="00C3718F">
      <w:pPr>
        <w:rPr>
          <w:rFonts w:ascii="Karma" w:hAnsi="Karma" w:cs="Karma"/>
          <w:sz w:val="21"/>
          <w:szCs w:val="21"/>
          <w:lang w:val="it-IT"/>
        </w:rPr>
      </w:pPr>
      <w:r w:rsidRPr="00C3718F">
        <w:rPr>
          <w:rFonts w:ascii="Karma" w:hAnsi="Karma" w:cs="Karma"/>
          <w:sz w:val="21"/>
          <w:szCs w:val="21"/>
          <w:lang w:val="it-IT"/>
        </w:rPr>
        <w:lastRenderedPageBreak/>
        <w:t>L</w:t>
      </w:r>
      <w:r w:rsidRPr="00C3718F">
        <w:rPr>
          <w:rFonts w:ascii="Karma" w:hAnsi="Karma" w:cs="Karma"/>
          <w:sz w:val="21"/>
          <w:szCs w:val="21"/>
          <w:lang w:val="it-IT"/>
        </w:rPr>
        <w:t>a superficie del lotto di terreno della variante urbana su</w:t>
      </w:r>
      <w:r w:rsidRPr="00C3718F">
        <w:rPr>
          <w:rFonts w:ascii="Karma" w:hAnsi="Karma" w:cs="Karma"/>
          <w:sz w:val="21"/>
          <w:szCs w:val="21"/>
          <w:lang w:val="it-IT"/>
        </w:rPr>
        <w:t xml:space="preserve"> </w:t>
      </w:r>
      <w:r w:rsidRPr="00C3718F">
        <w:rPr>
          <w:rFonts w:ascii="Karma" w:hAnsi="Karma" w:cs="Karma"/>
          <w:sz w:val="21"/>
          <w:szCs w:val="21"/>
          <w:lang w:val="it-IT"/>
        </w:rPr>
        <w:t>cui saranno realizzate le unità immobiliari private</w:t>
      </w:r>
      <w:r>
        <w:rPr>
          <w:rFonts w:ascii="Karma" w:hAnsi="Karma" w:cs="Karma"/>
          <w:sz w:val="21"/>
          <w:szCs w:val="21"/>
          <w:lang w:val="it-IT"/>
        </w:rPr>
        <w:t xml:space="preserve"> </w:t>
      </w:r>
      <w:r w:rsidRPr="00C3718F">
        <w:rPr>
          <w:rFonts w:ascii="Karma" w:hAnsi="Karma" w:cs="Karma"/>
          <w:sz w:val="21"/>
          <w:szCs w:val="21"/>
          <w:lang w:val="it-IT"/>
        </w:rPr>
        <w:t>sembra risentire positivamente del tasso di attualizzazione</w:t>
      </w:r>
      <w:r w:rsidRPr="00C3718F">
        <w:rPr>
          <w:rFonts w:ascii="Karma" w:hAnsi="Karma" w:cs="Karma"/>
          <w:sz w:val="21"/>
          <w:szCs w:val="21"/>
          <w:lang w:val="it-IT"/>
        </w:rPr>
        <w:t>.</w:t>
      </w:r>
    </w:p>
    <w:p w14:paraId="4F1869B3" w14:textId="77777777" w:rsidR="00342A49" w:rsidRPr="00C3718F" w:rsidRDefault="00342A49">
      <w:pPr>
        <w:rPr>
          <w:lang w:val="it-IT"/>
        </w:rPr>
      </w:pPr>
    </w:p>
    <w:tbl>
      <w:tblPr>
        <w:tblStyle w:val="TableGrid"/>
        <w:tblW w:w="978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356"/>
        <w:gridCol w:w="431"/>
      </w:tblGrid>
      <w:tr w:rsidR="00617FAA" w:rsidRPr="005F41AD" w14:paraId="0C1B59EE" w14:textId="77777777" w:rsidTr="00617FAA">
        <w:trPr>
          <w:trHeight w:val="1174"/>
          <w:jc w:val="center"/>
        </w:trPr>
        <w:tc>
          <w:tcPr>
            <w:tcW w:w="9356" w:type="dxa"/>
          </w:tcPr>
          <w:p w14:paraId="771FB1EA" w14:textId="77777777" w:rsidR="00617FAA" w:rsidRDefault="00617FAA" w:rsidP="00B2432D">
            <w:pPr>
              <w:rPr>
                <w:rFonts w:ascii="Oxygen" w:hAnsi="Oxygen" w:cs="Catamaran"/>
                <w:sz w:val="20"/>
                <w:szCs w:val="20"/>
                <w:lang w:val="en-US"/>
              </w:rPr>
            </w:pPr>
          </w:p>
          <w:p w14:paraId="15F96329" w14:textId="77777777" w:rsidR="00617FAA" w:rsidRPr="005F41AD" w:rsidRDefault="00617FAA" w:rsidP="00B2432D">
            <w:pPr>
              <w:rPr>
                <w:rFonts w:ascii="Catamaran" w:hAnsi="Catamaran" w:cs="Catamaran"/>
                <w:sz w:val="20"/>
                <w:szCs w:val="20"/>
                <w:lang w:val="en-US"/>
              </w:rPr>
            </w:pPr>
            <m:oMathPara>
              <m:oMath>
                <m:sSup>
                  <m:sSupPr>
                    <m:ctrlPr>
                      <w:rPr>
                        <w:rFonts w:ascii="Cambria Math" w:hAnsi="Cambria Math" w:cs="Karma"/>
                        <w:sz w:val="21"/>
                        <w:szCs w:val="21"/>
                      </w:rPr>
                    </m:ctrlPr>
                  </m:sSupPr>
                  <m:e>
                    <m:d>
                      <m:dPr>
                        <m:ctrlPr>
                          <w:rPr>
                            <w:rFonts w:ascii="Cambria Math" w:hAnsi="Cambria Math" w:cs="Karma"/>
                            <w:sz w:val="21"/>
                            <w:szCs w:val="21"/>
                          </w:rPr>
                        </m:ctrlPr>
                      </m:dPr>
                      <m:e>
                        <m:r>
                          <m:rPr>
                            <m:nor/>
                          </m:rPr>
                          <w:rPr>
                            <w:rFonts w:ascii="Karma" w:hAnsi="Karma" w:cs="Karma"/>
                            <w:sz w:val="21"/>
                            <w:szCs w:val="21"/>
                          </w:rPr>
                          <m:t>1+x</m:t>
                        </m:r>
                      </m:e>
                    </m:d>
                  </m:e>
                  <m:sup>
                    <m:r>
                      <m:rPr>
                        <m:nor/>
                      </m:rPr>
                      <w:rPr>
                        <w:rFonts w:ascii="Karma" w:hAnsi="Karma" w:cs="Karma"/>
                        <w:sz w:val="21"/>
                        <w:szCs w:val="21"/>
                      </w:rPr>
                      <m:t>n</m:t>
                    </m:r>
                  </m:sup>
                </m:sSup>
                <m:r>
                  <m:rPr>
                    <m:nor/>
                  </m:rPr>
                  <w:rPr>
                    <w:rFonts w:ascii="Karma" w:hAnsi="Karma" w:cs="Karma"/>
                    <w:sz w:val="21"/>
                    <w:szCs w:val="21"/>
                  </w:rPr>
                  <m:t>=1+</m:t>
                </m:r>
                <m:f>
                  <m:fPr>
                    <m:ctrlPr>
                      <w:rPr>
                        <w:rFonts w:ascii="Cambria Math" w:hAnsi="Cambria Math" w:cs="Karma"/>
                        <w:sz w:val="21"/>
                        <w:szCs w:val="21"/>
                      </w:rPr>
                    </m:ctrlPr>
                  </m:fPr>
                  <m:num>
                    <m:r>
                      <m:rPr>
                        <m:nor/>
                      </m:rPr>
                      <w:rPr>
                        <w:rFonts w:ascii="Karma" w:hAnsi="Karma" w:cs="Karma"/>
                        <w:sz w:val="21"/>
                        <w:szCs w:val="21"/>
                      </w:rPr>
                      <m:t>nx</m:t>
                    </m:r>
                  </m:num>
                  <m:den>
                    <m:r>
                      <m:rPr>
                        <m:nor/>
                      </m:rPr>
                      <w:rPr>
                        <w:rFonts w:ascii="Karma" w:hAnsi="Karma" w:cs="Karma"/>
                        <w:sz w:val="21"/>
                        <w:szCs w:val="21"/>
                      </w:rPr>
                      <m:t>1!</m:t>
                    </m:r>
                  </m:den>
                </m:f>
                <m:r>
                  <m:rPr>
                    <m:nor/>
                  </m:rPr>
                  <w:rPr>
                    <w:rFonts w:ascii="Karma" w:hAnsi="Karma" w:cs="Karma"/>
                    <w:sz w:val="21"/>
                    <w:szCs w:val="21"/>
                  </w:rPr>
                  <m:t>+</m:t>
                </m:r>
                <m:f>
                  <m:fPr>
                    <m:ctrlPr>
                      <w:rPr>
                        <w:rFonts w:ascii="Cambria Math" w:hAnsi="Cambria Math" w:cs="Karma"/>
                        <w:sz w:val="21"/>
                        <w:szCs w:val="21"/>
                      </w:rPr>
                    </m:ctrlPr>
                  </m:fPr>
                  <m:num>
                    <m:r>
                      <m:rPr>
                        <m:nor/>
                      </m:rPr>
                      <w:rPr>
                        <w:rFonts w:ascii="Karma" w:hAnsi="Karma" w:cs="Karma"/>
                        <w:sz w:val="21"/>
                        <w:szCs w:val="21"/>
                      </w:rPr>
                      <m:t>n</m:t>
                    </m:r>
                    <m:d>
                      <m:dPr>
                        <m:ctrlPr>
                          <w:rPr>
                            <w:rFonts w:ascii="Cambria Math" w:hAnsi="Cambria Math" w:cs="Karma"/>
                            <w:sz w:val="21"/>
                            <w:szCs w:val="21"/>
                          </w:rPr>
                        </m:ctrlPr>
                      </m:dPr>
                      <m:e>
                        <m:r>
                          <m:rPr>
                            <m:nor/>
                          </m:rPr>
                          <w:rPr>
                            <w:rFonts w:ascii="Karma" w:hAnsi="Karma" w:cs="Karma"/>
                            <w:sz w:val="21"/>
                            <w:szCs w:val="21"/>
                          </w:rPr>
                          <m:t>n-1</m:t>
                        </m:r>
                      </m:e>
                    </m:d>
                    <m:sSup>
                      <m:sSupPr>
                        <m:ctrlPr>
                          <w:rPr>
                            <w:rFonts w:ascii="Cambria Math" w:hAnsi="Cambria Math" w:cs="Karma"/>
                            <w:sz w:val="21"/>
                            <w:szCs w:val="21"/>
                          </w:rPr>
                        </m:ctrlPr>
                      </m:sSupPr>
                      <m:e>
                        <m:r>
                          <m:rPr>
                            <m:nor/>
                          </m:rPr>
                          <w:rPr>
                            <w:rFonts w:ascii="Karma" w:hAnsi="Karma" w:cs="Karma"/>
                            <w:sz w:val="21"/>
                            <w:szCs w:val="21"/>
                          </w:rPr>
                          <m:t>x</m:t>
                        </m:r>
                      </m:e>
                      <m:sup>
                        <m:r>
                          <m:rPr>
                            <m:nor/>
                          </m:rPr>
                          <w:rPr>
                            <w:rFonts w:ascii="Karma" w:hAnsi="Karma" w:cs="Karma"/>
                            <w:sz w:val="21"/>
                            <w:szCs w:val="21"/>
                          </w:rPr>
                          <m:t>2</m:t>
                        </m:r>
                      </m:sup>
                    </m:sSup>
                  </m:num>
                  <m:den>
                    <m:r>
                      <m:rPr>
                        <m:nor/>
                      </m:rPr>
                      <w:rPr>
                        <w:rFonts w:ascii="Karma" w:hAnsi="Karma" w:cs="Karma"/>
                        <w:sz w:val="21"/>
                        <w:szCs w:val="21"/>
                      </w:rPr>
                      <m:t>2!</m:t>
                    </m:r>
                  </m:den>
                </m:f>
                <m:r>
                  <m:rPr>
                    <m:nor/>
                  </m:rPr>
                  <w:rPr>
                    <w:rFonts w:ascii="Karma" w:hAnsi="Karma" w:cs="Karma"/>
                    <w:sz w:val="21"/>
                    <w:szCs w:val="21"/>
                  </w:rPr>
                  <m:t>+…</m:t>
                </m:r>
              </m:oMath>
            </m:oMathPara>
          </w:p>
        </w:tc>
        <w:tc>
          <w:tcPr>
            <w:tcW w:w="431" w:type="dxa"/>
          </w:tcPr>
          <w:p w14:paraId="1B5DC6D5" w14:textId="77777777" w:rsidR="00617FAA" w:rsidRDefault="00617FAA" w:rsidP="00B2432D">
            <w:pPr>
              <w:jc w:val="both"/>
              <w:rPr>
                <w:rFonts w:ascii="Catamaran" w:hAnsi="Catamaran" w:cs="Catamaran"/>
                <w:sz w:val="20"/>
                <w:szCs w:val="20"/>
                <w:lang w:val="en-US"/>
              </w:rPr>
            </w:pPr>
          </w:p>
          <w:p w14:paraId="77A18FEC" w14:textId="77777777" w:rsidR="00617FAA" w:rsidRPr="00DB0740" w:rsidRDefault="00617FAA" w:rsidP="00B2432D">
            <w:pPr>
              <w:jc w:val="right"/>
              <w:rPr>
                <w:rFonts w:ascii="Karma" w:hAnsi="Karma" w:cs="Karma"/>
                <w:sz w:val="20"/>
                <w:szCs w:val="20"/>
                <w:lang w:val="en-US"/>
              </w:rPr>
            </w:pPr>
            <w:r w:rsidRPr="00DB0740">
              <w:rPr>
                <w:rFonts w:ascii="Karma" w:hAnsi="Karma" w:cs="Karma"/>
                <w:sz w:val="21"/>
                <w:szCs w:val="21"/>
                <w:lang w:val="en-US"/>
              </w:rPr>
              <w:t>(1)</w:t>
            </w:r>
          </w:p>
        </w:tc>
      </w:tr>
    </w:tbl>
    <w:p w14:paraId="282BEA63" w14:textId="77777777" w:rsidR="00342A49" w:rsidRPr="00B83F24" w:rsidRDefault="00342A49">
      <w:pPr>
        <w:rPr>
          <w:lang w:val="it-IT"/>
        </w:rPr>
      </w:pPr>
    </w:p>
    <w:p w14:paraId="1929A346" w14:textId="17B10D2E" w:rsidR="00342A49" w:rsidRPr="00B83F24" w:rsidRDefault="00DB0740">
      <w:pPr>
        <w:rPr>
          <w:rFonts w:ascii="Karma" w:hAnsi="Karma" w:cs="Karma"/>
          <w:sz w:val="21"/>
          <w:szCs w:val="21"/>
          <w:lang w:val="it-IT"/>
        </w:rPr>
      </w:pPr>
      <w:r w:rsidRPr="00B83F24">
        <w:rPr>
          <w:rFonts w:ascii="Karma" w:hAnsi="Karma" w:cs="Karma"/>
          <w:sz w:val="21"/>
          <w:szCs w:val="21"/>
          <w:lang w:val="it-IT"/>
        </w:rPr>
        <w:t>In det</w:t>
      </w:r>
      <w:r w:rsidR="00C3718F">
        <w:rPr>
          <w:rFonts w:ascii="Karma" w:hAnsi="Karma" w:cs="Karma"/>
          <w:sz w:val="21"/>
          <w:szCs w:val="21"/>
          <w:lang w:val="it-IT"/>
        </w:rPr>
        <w:t>taglio</w:t>
      </w:r>
      <w:r w:rsidRPr="00B83F24">
        <w:rPr>
          <w:rFonts w:ascii="Karma" w:hAnsi="Karma" w:cs="Karma"/>
          <w:sz w:val="21"/>
          <w:szCs w:val="21"/>
          <w:lang w:val="it-IT"/>
        </w:rPr>
        <w:t>:</w:t>
      </w:r>
    </w:p>
    <w:p w14:paraId="7C9007B8" w14:textId="27A7583F" w:rsidR="00DB0740" w:rsidRPr="00B83F24" w:rsidRDefault="00DB0740" w:rsidP="00DB0740">
      <w:pPr>
        <w:pStyle w:val="ListParagraph"/>
        <w:numPr>
          <w:ilvl w:val="0"/>
          <w:numId w:val="1"/>
        </w:numPr>
        <w:rPr>
          <w:rFonts w:ascii="Karma" w:hAnsi="Karma" w:cs="Karma"/>
          <w:sz w:val="21"/>
          <w:szCs w:val="21"/>
          <w:lang w:val="it-IT"/>
        </w:rPr>
      </w:pPr>
      <w:proofErr w:type="spellStart"/>
      <w:r w:rsidRPr="00B83F24">
        <w:rPr>
          <w:rFonts w:ascii="Karma" w:hAnsi="Karma" w:cs="Karma"/>
          <w:sz w:val="21"/>
          <w:szCs w:val="21"/>
          <w:lang w:val="it-IT"/>
        </w:rPr>
        <w:t>Eq</w:t>
      </w:r>
      <w:proofErr w:type="spellEnd"/>
      <w:r w:rsidRPr="00B83F24">
        <w:rPr>
          <w:rFonts w:ascii="Karma" w:hAnsi="Karma" w:cs="Karma"/>
          <w:sz w:val="21"/>
          <w:szCs w:val="21"/>
          <w:lang w:val="it-IT"/>
        </w:rPr>
        <w:t xml:space="preserve">. 12: </w:t>
      </w:r>
      <w:r w:rsidR="00C3718F">
        <w:rPr>
          <w:rFonts w:ascii="Karma" w:hAnsi="Karma" w:cs="Karma"/>
          <w:sz w:val="21"/>
          <w:szCs w:val="21"/>
          <w:lang w:val="it-IT"/>
        </w:rPr>
        <w:t>costo di costruzione</w:t>
      </w:r>
      <w:r w:rsidRPr="00B83F24">
        <w:rPr>
          <w:rFonts w:ascii="Karma" w:hAnsi="Karma" w:cs="Karma"/>
          <w:sz w:val="21"/>
          <w:szCs w:val="21"/>
          <w:lang w:val="it-IT"/>
        </w:rPr>
        <w:t>;</w:t>
      </w:r>
    </w:p>
    <w:p w14:paraId="1C6D848F" w14:textId="3061E272" w:rsidR="00DB0740" w:rsidRPr="00B83F24" w:rsidRDefault="00DB0740" w:rsidP="00DB0740">
      <w:pPr>
        <w:pStyle w:val="ListParagraph"/>
        <w:numPr>
          <w:ilvl w:val="0"/>
          <w:numId w:val="1"/>
        </w:numPr>
        <w:rPr>
          <w:rFonts w:ascii="Karma" w:hAnsi="Karma" w:cs="Karma"/>
          <w:sz w:val="21"/>
          <w:szCs w:val="21"/>
          <w:lang w:val="it-IT"/>
        </w:rPr>
      </w:pPr>
      <w:proofErr w:type="spellStart"/>
      <w:r w:rsidRPr="00B83F24">
        <w:rPr>
          <w:rFonts w:ascii="Karma" w:hAnsi="Karma" w:cs="Karma"/>
          <w:sz w:val="21"/>
          <w:szCs w:val="21"/>
          <w:lang w:val="it-IT"/>
        </w:rPr>
        <w:t>Eq</w:t>
      </w:r>
      <w:proofErr w:type="spellEnd"/>
      <w:r w:rsidRPr="00B83F24">
        <w:rPr>
          <w:rFonts w:ascii="Karma" w:hAnsi="Karma" w:cs="Karma"/>
          <w:sz w:val="21"/>
          <w:szCs w:val="21"/>
          <w:lang w:val="it-IT"/>
        </w:rPr>
        <w:t xml:space="preserve">. 13 and 14: </w:t>
      </w:r>
      <w:r w:rsidR="00C3718F">
        <w:rPr>
          <w:rFonts w:ascii="Karma" w:hAnsi="Karma" w:cs="Karma"/>
          <w:sz w:val="21"/>
          <w:szCs w:val="21"/>
          <w:lang w:val="it-IT"/>
        </w:rPr>
        <w:t>parcheggi</w:t>
      </w:r>
      <w:r w:rsidRPr="00B83F24">
        <w:rPr>
          <w:rFonts w:ascii="Karma" w:hAnsi="Karma" w:cs="Karma"/>
          <w:sz w:val="21"/>
          <w:szCs w:val="21"/>
          <w:lang w:val="it-IT"/>
        </w:rPr>
        <w:t>;</w:t>
      </w:r>
    </w:p>
    <w:p w14:paraId="6063D552" w14:textId="6AA82C6F" w:rsidR="00DB0740" w:rsidRPr="00B83F24" w:rsidRDefault="00DB0740" w:rsidP="00DB0740">
      <w:pPr>
        <w:pStyle w:val="ListParagraph"/>
        <w:numPr>
          <w:ilvl w:val="0"/>
          <w:numId w:val="1"/>
        </w:numPr>
        <w:rPr>
          <w:rFonts w:ascii="Karma" w:hAnsi="Karma" w:cs="Karma"/>
          <w:sz w:val="21"/>
          <w:szCs w:val="21"/>
          <w:lang w:val="it-IT"/>
        </w:rPr>
      </w:pPr>
      <w:proofErr w:type="spellStart"/>
      <w:r w:rsidRPr="00B83F24">
        <w:rPr>
          <w:rFonts w:ascii="Karma" w:hAnsi="Karma" w:cs="Karma"/>
          <w:sz w:val="21"/>
          <w:szCs w:val="21"/>
          <w:lang w:val="it-IT"/>
        </w:rPr>
        <w:t>Eq</w:t>
      </w:r>
      <w:proofErr w:type="spellEnd"/>
      <w:r w:rsidRPr="00B83F24">
        <w:rPr>
          <w:rFonts w:ascii="Karma" w:hAnsi="Karma" w:cs="Karma"/>
          <w:sz w:val="21"/>
          <w:szCs w:val="21"/>
          <w:lang w:val="it-IT"/>
        </w:rPr>
        <w:t xml:space="preserve">. 15: </w:t>
      </w:r>
      <w:r w:rsidR="00C3718F">
        <w:rPr>
          <w:rFonts w:ascii="Karma" w:hAnsi="Karma" w:cs="Karma"/>
          <w:sz w:val="21"/>
          <w:szCs w:val="21"/>
          <w:lang w:val="it-IT"/>
        </w:rPr>
        <w:t>servizi primari</w:t>
      </w:r>
      <w:r w:rsidRPr="00B83F24">
        <w:rPr>
          <w:rFonts w:ascii="Karma" w:hAnsi="Karma" w:cs="Karma"/>
          <w:sz w:val="21"/>
          <w:szCs w:val="21"/>
          <w:lang w:val="it-IT"/>
        </w:rPr>
        <w:t>,</w:t>
      </w:r>
    </w:p>
    <w:p w14:paraId="51F7581C" w14:textId="77777777" w:rsidR="00DB0740" w:rsidRPr="00B83F24" w:rsidRDefault="00DB0740" w:rsidP="00DB0740">
      <w:pPr>
        <w:rPr>
          <w:rFonts w:ascii="Karma" w:hAnsi="Karma" w:cs="Karma"/>
          <w:sz w:val="21"/>
          <w:szCs w:val="21"/>
          <w:lang w:val="it-IT"/>
        </w:rPr>
      </w:pPr>
    </w:p>
    <w:p w14:paraId="2BE6CC9C" w14:textId="77777777" w:rsidR="00565D1E" w:rsidRPr="00B83F24" w:rsidRDefault="00565D1E" w:rsidP="00565D1E">
      <w:pPr>
        <w:rPr>
          <w:rFonts w:ascii="Karma" w:hAnsi="Karma" w:cs="Karma"/>
          <w:sz w:val="21"/>
          <w:szCs w:val="21"/>
          <w:lang w:val="it-IT"/>
        </w:rPr>
      </w:pPr>
      <w:r w:rsidRPr="00B83F24">
        <w:rPr>
          <w:rFonts w:ascii="Karma" w:hAnsi="Karma" w:cs="Karma"/>
          <w:sz w:val="21"/>
          <w:szCs w:val="21"/>
          <w:lang w:val="it-IT"/>
        </w:rPr>
        <w:t xml:space="preserve">In </w:t>
      </w:r>
      <w:proofErr w:type="spellStart"/>
      <w:r w:rsidRPr="00B83F24">
        <w:rPr>
          <w:rFonts w:ascii="Karma" w:hAnsi="Karma" w:cs="Karma"/>
          <w:sz w:val="21"/>
          <w:szCs w:val="21"/>
          <w:lang w:val="it-IT"/>
        </w:rPr>
        <w:t>detail</w:t>
      </w:r>
      <w:proofErr w:type="spellEnd"/>
      <w:r w:rsidRPr="00B83F24">
        <w:rPr>
          <w:rFonts w:ascii="Karma" w:hAnsi="Karma" w:cs="Karma"/>
          <w:sz w:val="21"/>
          <w:szCs w:val="21"/>
          <w:lang w:val="it-IT"/>
        </w:rPr>
        <w:t>:</w:t>
      </w:r>
    </w:p>
    <w:p w14:paraId="3644371E" w14:textId="5371638C" w:rsidR="00DB0740" w:rsidRPr="00B83F24" w:rsidRDefault="00DB0740" w:rsidP="00DB0740">
      <w:pPr>
        <w:pStyle w:val="ListParagraph"/>
        <w:numPr>
          <w:ilvl w:val="0"/>
          <w:numId w:val="2"/>
        </w:numPr>
        <w:rPr>
          <w:rFonts w:ascii="Karma" w:hAnsi="Karma" w:cs="Karma"/>
          <w:sz w:val="21"/>
          <w:szCs w:val="21"/>
          <w:lang w:val="it-IT"/>
        </w:rPr>
      </w:pPr>
      <w:proofErr w:type="spellStart"/>
      <w:r w:rsidRPr="00B83F24">
        <w:rPr>
          <w:rFonts w:ascii="Karma" w:hAnsi="Karma" w:cs="Karma"/>
          <w:sz w:val="21"/>
          <w:szCs w:val="21"/>
          <w:lang w:val="it-IT"/>
        </w:rPr>
        <w:t>Eq</w:t>
      </w:r>
      <w:proofErr w:type="spellEnd"/>
      <w:r w:rsidRPr="00B83F24">
        <w:rPr>
          <w:rFonts w:ascii="Karma" w:hAnsi="Karma" w:cs="Karma"/>
          <w:sz w:val="21"/>
          <w:szCs w:val="21"/>
          <w:lang w:val="it-IT"/>
        </w:rPr>
        <w:t>. 16: te</w:t>
      </w:r>
      <w:r w:rsidR="00C3718F">
        <w:rPr>
          <w:rFonts w:ascii="Karma" w:hAnsi="Karma" w:cs="Karma"/>
          <w:sz w:val="21"/>
          <w:szCs w:val="21"/>
          <w:lang w:val="it-IT"/>
        </w:rPr>
        <w:t>cnologie</w:t>
      </w:r>
      <w:r w:rsidRPr="00B83F24">
        <w:rPr>
          <w:rFonts w:ascii="Karma" w:hAnsi="Karma" w:cs="Karma"/>
          <w:sz w:val="21"/>
          <w:szCs w:val="21"/>
          <w:lang w:val="it-IT"/>
        </w:rPr>
        <w:t>;</w:t>
      </w:r>
    </w:p>
    <w:p w14:paraId="230FDF71" w14:textId="6DE008C1" w:rsidR="00DB0740" w:rsidRPr="00B83F24" w:rsidRDefault="00DB0740" w:rsidP="00DB0740">
      <w:pPr>
        <w:pStyle w:val="ListParagraph"/>
        <w:numPr>
          <w:ilvl w:val="0"/>
          <w:numId w:val="2"/>
        </w:numPr>
        <w:rPr>
          <w:rFonts w:ascii="Karma" w:hAnsi="Karma" w:cs="Karma"/>
          <w:sz w:val="21"/>
          <w:szCs w:val="21"/>
          <w:lang w:val="it-IT"/>
        </w:rPr>
      </w:pPr>
      <w:proofErr w:type="spellStart"/>
      <w:r w:rsidRPr="00B83F24">
        <w:rPr>
          <w:rFonts w:ascii="Karma" w:hAnsi="Karma" w:cs="Karma"/>
          <w:sz w:val="21"/>
          <w:szCs w:val="21"/>
          <w:lang w:val="it-IT"/>
        </w:rPr>
        <w:t>Eq</w:t>
      </w:r>
      <w:proofErr w:type="spellEnd"/>
      <w:r w:rsidRPr="00B83F24">
        <w:rPr>
          <w:rFonts w:ascii="Karma" w:hAnsi="Karma" w:cs="Karma"/>
          <w:sz w:val="21"/>
          <w:szCs w:val="21"/>
          <w:lang w:val="it-IT"/>
        </w:rPr>
        <w:t xml:space="preserve">. 17: </w:t>
      </w:r>
      <w:r w:rsidR="00C3718F">
        <w:rPr>
          <w:rFonts w:ascii="Karma" w:hAnsi="Karma" w:cs="Karma"/>
          <w:sz w:val="21"/>
          <w:szCs w:val="21"/>
          <w:lang w:val="it-IT"/>
        </w:rPr>
        <w:t>spese generali.</w:t>
      </w:r>
    </w:p>
    <w:p w14:paraId="76F2F4CC" w14:textId="77777777" w:rsidR="00DB0740" w:rsidRPr="00B83F24" w:rsidRDefault="00DB0740" w:rsidP="00DB0740">
      <w:pPr>
        <w:rPr>
          <w:rFonts w:ascii="Karma" w:hAnsi="Karma" w:cs="Karma"/>
          <w:lang w:val="it-IT"/>
        </w:rPr>
      </w:pPr>
    </w:p>
    <w:p w14:paraId="01CF296B" w14:textId="77777777" w:rsidR="00342A49" w:rsidRPr="00B83F24" w:rsidRDefault="00342A49">
      <w:pPr>
        <w:rPr>
          <w:lang w:val="it-IT"/>
        </w:rPr>
      </w:pPr>
    </w:p>
    <w:p w14:paraId="4AB32642" w14:textId="1723DC66" w:rsidR="009702FF" w:rsidRPr="00B83F24" w:rsidRDefault="00C3718F" w:rsidP="009702FF">
      <w:pPr>
        <w:spacing w:after="240"/>
        <w:jc w:val="both"/>
        <w:rPr>
          <w:rFonts w:ascii="Karma" w:hAnsi="Karma" w:cs="Karma"/>
          <w:b/>
          <w:bCs/>
          <w:sz w:val="21"/>
          <w:szCs w:val="21"/>
          <w:lang w:val="it-IT"/>
        </w:rPr>
      </w:pPr>
      <w:r>
        <w:rPr>
          <w:rFonts w:ascii="Karma" w:hAnsi="Karma" w:cs="Karma"/>
          <w:b/>
          <w:bCs/>
          <w:sz w:val="21"/>
          <w:szCs w:val="21"/>
          <w:lang w:val="it-IT"/>
        </w:rPr>
        <w:t>Riconoscimenti</w:t>
      </w:r>
      <w:r w:rsidR="009702FF" w:rsidRPr="00B83F24">
        <w:rPr>
          <w:rFonts w:ascii="Karma" w:hAnsi="Karma" w:cs="Karma"/>
          <w:b/>
          <w:bCs/>
          <w:sz w:val="21"/>
          <w:szCs w:val="21"/>
          <w:lang w:val="it-IT"/>
        </w:rPr>
        <w:t xml:space="preserve"> </w:t>
      </w:r>
    </w:p>
    <w:p w14:paraId="2D98DE42" w14:textId="77777777" w:rsidR="00C3718F" w:rsidRDefault="00C3718F" w:rsidP="009702FF">
      <w:pPr>
        <w:spacing w:before="240" w:after="240"/>
        <w:jc w:val="both"/>
        <w:rPr>
          <w:rFonts w:ascii="Karma" w:hAnsi="Karma" w:cs="Karma"/>
          <w:sz w:val="21"/>
          <w:szCs w:val="21"/>
          <w:lang w:val="it-IT"/>
        </w:rPr>
      </w:pPr>
      <w:r w:rsidRPr="00C3718F">
        <w:rPr>
          <w:rFonts w:ascii="Karma" w:hAnsi="Karma" w:cs="Karma"/>
          <w:sz w:val="21"/>
          <w:szCs w:val="21"/>
          <w:lang w:val="it-IT"/>
        </w:rPr>
        <w:t>L'articolo è il risultato di un'attività di ricerca condotta con il finanziamento del Centro interuniversitario per la previsione e la prevenzione dei grandi rischi (C.U.G.RI), istituito dai Rettori dell'Università di Salerno e dell'Università di Napoli "Federico II".</w:t>
      </w:r>
    </w:p>
    <w:p w14:paraId="0896E5AC" w14:textId="47184DB0" w:rsidR="009702FF" w:rsidRPr="00B83F24" w:rsidRDefault="00C3718F" w:rsidP="009702FF">
      <w:pPr>
        <w:spacing w:before="240" w:after="240"/>
        <w:jc w:val="both"/>
        <w:rPr>
          <w:rFonts w:ascii="Karma" w:hAnsi="Karma" w:cs="Karma"/>
          <w:b/>
          <w:bCs/>
          <w:sz w:val="21"/>
          <w:szCs w:val="21"/>
          <w:lang w:val="it-IT"/>
        </w:rPr>
      </w:pPr>
      <w:r>
        <w:rPr>
          <w:rFonts w:ascii="Karma" w:hAnsi="Karma" w:cs="Karma"/>
          <w:b/>
          <w:bCs/>
          <w:sz w:val="21"/>
          <w:szCs w:val="21"/>
          <w:lang w:val="it-IT"/>
        </w:rPr>
        <w:t>Contributo degli autori</w:t>
      </w:r>
    </w:p>
    <w:p w14:paraId="565AC173" w14:textId="77777777" w:rsidR="00C3718F" w:rsidRDefault="00C3718F" w:rsidP="009702FF">
      <w:pPr>
        <w:spacing w:before="240" w:after="240"/>
        <w:jc w:val="both"/>
        <w:rPr>
          <w:rFonts w:ascii="Karma" w:hAnsi="Karma" w:cs="Karma"/>
          <w:sz w:val="21"/>
          <w:szCs w:val="21"/>
          <w:lang w:val="it-IT"/>
        </w:rPr>
      </w:pPr>
      <w:r w:rsidRPr="00C3718F">
        <w:rPr>
          <w:rFonts w:ascii="Karma" w:hAnsi="Karma" w:cs="Karma"/>
          <w:sz w:val="21"/>
          <w:szCs w:val="21"/>
          <w:lang w:val="it-IT"/>
        </w:rPr>
        <w:t>Il lavoro va attribuito in parti uguali agli Autori.</w:t>
      </w:r>
    </w:p>
    <w:p w14:paraId="305EB8EB" w14:textId="7C5D332B" w:rsidR="009702FF" w:rsidRPr="00B83F24" w:rsidRDefault="009702FF" w:rsidP="009702FF">
      <w:pPr>
        <w:spacing w:before="240" w:after="240"/>
        <w:jc w:val="both"/>
        <w:rPr>
          <w:rFonts w:ascii="Karma" w:hAnsi="Karma" w:cs="Karma"/>
          <w:b/>
          <w:bCs/>
          <w:sz w:val="21"/>
          <w:szCs w:val="21"/>
          <w:lang w:val="it-IT"/>
        </w:rPr>
      </w:pPr>
      <w:r w:rsidRPr="00B83F24">
        <w:rPr>
          <w:rFonts w:ascii="Karma" w:hAnsi="Karma" w:cs="Karma"/>
          <w:b/>
          <w:bCs/>
          <w:sz w:val="21"/>
          <w:szCs w:val="21"/>
          <w:lang w:val="it-IT"/>
        </w:rPr>
        <w:t>Bibliogra</w:t>
      </w:r>
      <w:r w:rsidR="00C3718F">
        <w:rPr>
          <w:rFonts w:ascii="Karma" w:hAnsi="Karma" w:cs="Karma"/>
          <w:b/>
          <w:bCs/>
          <w:sz w:val="21"/>
          <w:szCs w:val="21"/>
          <w:lang w:val="it-IT"/>
        </w:rPr>
        <w:t xml:space="preserve">fia </w:t>
      </w:r>
      <w:r w:rsidRPr="00B83F24">
        <w:rPr>
          <w:rFonts w:ascii="Karma" w:hAnsi="Karma" w:cs="Karma"/>
          <w:b/>
          <w:bCs/>
          <w:sz w:val="21"/>
          <w:szCs w:val="21"/>
          <w:lang w:val="it-IT"/>
        </w:rPr>
        <w:t>(APA)</w:t>
      </w:r>
    </w:p>
    <w:sdt>
      <w:sdtPr>
        <w:rPr>
          <w:rFonts w:ascii="Karma" w:hAnsi="Karma" w:cs="Karma"/>
          <w:sz w:val="21"/>
          <w:szCs w:val="21"/>
          <w:lang w:val="it-IT"/>
        </w:rPr>
        <w:tag w:val="MENDELEY_BIBLIOGRAPHY"/>
        <w:id w:val="1249537071"/>
        <w:placeholder>
          <w:docPart w:val="DefaultPlaceholder_-1854013440"/>
        </w:placeholder>
      </w:sdtPr>
      <w:sdtContent>
        <w:p w14:paraId="0BC077C7" w14:textId="77777777" w:rsidR="009702FF" w:rsidRPr="00B83F24" w:rsidRDefault="009702FF" w:rsidP="009702FF">
          <w:pPr>
            <w:autoSpaceDE w:val="0"/>
            <w:autoSpaceDN w:val="0"/>
            <w:ind w:hanging="480"/>
            <w:jc w:val="both"/>
            <w:divId w:val="381179767"/>
            <w:rPr>
              <w:rFonts w:ascii="Karma" w:hAnsi="Karma" w:cs="Karma"/>
              <w:sz w:val="21"/>
              <w:szCs w:val="21"/>
              <w:lang w:val="it-IT"/>
            </w:rPr>
          </w:pPr>
          <w:proofErr w:type="spellStart"/>
          <w:r w:rsidRPr="00B83F24">
            <w:rPr>
              <w:rFonts w:ascii="Karma" w:hAnsi="Karma" w:cs="Karma"/>
              <w:sz w:val="21"/>
              <w:szCs w:val="21"/>
              <w:lang w:val="it-IT"/>
            </w:rPr>
            <w:t>Barfod</w:t>
          </w:r>
          <w:proofErr w:type="spellEnd"/>
          <w:r w:rsidRPr="00B83F24">
            <w:rPr>
              <w:rFonts w:ascii="Karma" w:hAnsi="Karma" w:cs="Karma"/>
              <w:sz w:val="21"/>
              <w:szCs w:val="21"/>
              <w:lang w:val="it-IT"/>
            </w:rPr>
            <w:t xml:space="preserve">, M. B., Jensen, A. V., </w:t>
          </w:r>
          <w:proofErr w:type="spellStart"/>
          <w:r w:rsidRPr="00B83F24">
            <w:rPr>
              <w:rFonts w:ascii="Karma" w:hAnsi="Karma" w:cs="Karma"/>
              <w:sz w:val="21"/>
              <w:szCs w:val="21"/>
              <w:lang w:val="it-IT"/>
            </w:rPr>
            <w:t>Leleur</w:t>
          </w:r>
          <w:proofErr w:type="spellEnd"/>
          <w:r w:rsidRPr="00B83F24">
            <w:rPr>
              <w:rFonts w:ascii="Karma" w:hAnsi="Karma" w:cs="Karma"/>
              <w:sz w:val="21"/>
              <w:szCs w:val="21"/>
              <w:lang w:val="it-IT"/>
            </w:rPr>
            <w:t xml:space="preserve">, S., </w:t>
          </w:r>
          <w:proofErr w:type="spellStart"/>
          <w:r w:rsidRPr="00B83F24">
            <w:rPr>
              <w:rFonts w:ascii="Karma" w:hAnsi="Karma" w:cs="Karma"/>
              <w:sz w:val="21"/>
              <w:szCs w:val="21"/>
              <w:lang w:val="it-IT"/>
            </w:rPr>
            <w:t>Barfod</w:t>
          </w:r>
          <w:proofErr w:type="spellEnd"/>
          <w:r w:rsidRPr="00B83F24">
            <w:rPr>
              <w:rFonts w:ascii="Karma" w:hAnsi="Karma" w:cs="Karma"/>
              <w:sz w:val="21"/>
              <w:szCs w:val="21"/>
              <w:lang w:val="it-IT"/>
            </w:rPr>
            <w:t xml:space="preserve">, M. B., Jensen, A. V., &amp; </w:t>
          </w:r>
          <w:proofErr w:type="spellStart"/>
          <w:r w:rsidRPr="00B83F24">
            <w:rPr>
              <w:rFonts w:ascii="Karma" w:hAnsi="Karma" w:cs="Karma"/>
              <w:sz w:val="21"/>
              <w:szCs w:val="21"/>
              <w:lang w:val="it-IT"/>
            </w:rPr>
            <w:t>Leleur</w:t>
          </w:r>
          <w:proofErr w:type="spellEnd"/>
          <w:r w:rsidRPr="00B83F24">
            <w:rPr>
              <w:rFonts w:ascii="Karma" w:hAnsi="Karma" w:cs="Karma"/>
              <w:sz w:val="21"/>
              <w:szCs w:val="21"/>
              <w:lang w:val="it-IT"/>
            </w:rPr>
            <w:t xml:space="preserve">, S. (2011). </w:t>
          </w:r>
          <w:proofErr w:type="spellStart"/>
          <w:r w:rsidRPr="00B83F24">
            <w:rPr>
              <w:rFonts w:ascii="Karma" w:hAnsi="Karma" w:cs="Karma"/>
              <w:sz w:val="21"/>
              <w:szCs w:val="21"/>
              <w:lang w:val="it-IT"/>
            </w:rPr>
            <w:t>Examination</w:t>
          </w:r>
          <w:proofErr w:type="spellEnd"/>
          <w:r w:rsidRPr="00B83F24">
            <w:rPr>
              <w:rFonts w:ascii="Karma" w:hAnsi="Karma" w:cs="Karma"/>
              <w:sz w:val="21"/>
              <w:szCs w:val="21"/>
              <w:lang w:val="it-IT"/>
            </w:rPr>
            <w:t xml:space="preserve"> of </w:t>
          </w:r>
          <w:proofErr w:type="spellStart"/>
          <w:r w:rsidRPr="00B83F24">
            <w:rPr>
              <w:rFonts w:ascii="Karma" w:hAnsi="Karma" w:cs="Karma"/>
              <w:sz w:val="21"/>
              <w:szCs w:val="21"/>
              <w:lang w:val="it-IT"/>
            </w:rPr>
            <w:t>Decision</w:t>
          </w:r>
          <w:proofErr w:type="spellEnd"/>
          <w:r w:rsidRPr="00B83F24">
            <w:rPr>
              <w:rFonts w:ascii="Karma" w:hAnsi="Karma" w:cs="Karma"/>
              <w:sz w:val="21"/>
              <w:szCs w:val="21"/>
              <w:lang w:val="it-IT"/>
            </w:rPr>
            <w:t xml:space="preserve"> Support Systems for Composite CBA and MCDA </w:t>
          </w:r>
          <w:proofErr w:type="spellStart"/>
          <w:r w:rsidRPr="00B83F24">
            <w:rPr>
              <w:rFonts w:ascii="Karma" w:hAnsi="Karma" w:cs="Karma"/>
              <w:sz w:val="21"/>
              <w:szCs w:val="21"/>
              <w:lang w:val="it-IT"/>
            </w:rPr>
            <w:t>Assessments</w:t>
          </w:r>
          <w:proofErr w:type="spellEnd"/>
          <w:r w:rsidRPr="00B83F24">
            <w:rPr>
              <w:rFonts w:ascii="Karma" w:hAnsi="Karma" w:cs="Karma"/>
              <w:sz w:val="21"/>
              <w:szCs w:val="21"/>
              <w:lang w:val="it-IT"/>
            </w:rPr>
            <w:t xml:space="preserve"> of </w:t>
          </w:r>
          <w:proofErr w:type="spellStart"/>
          <w:r w:rsidRPr="00B83F24">
            <w:rPr>
              <w:rFonts w:ascii="Karma" w:hAnsi="Karma" w:cs="Karma"/>
              <w:sz w:val="21"/>
              <w:szCs w:val="21"/>
              <w:lang w:val="it-IT"/>
            </w:rPr>
            <w:t>Transport</w:t>
          </w:r>
          <w:proofErr w:type="spellEnd"/>
          <w:r w:rsidRPr="00B83F24">
            <w:rPr>
              <w:rFonts w:ascii="Karma" w:hAnsi="Karma" w:cs="Karma"/>
              <w:sz w:val="21"/>
              <w:szCs w:val="21"/>
              <w:lang w:val="it-IT"/>
            </w:rPr>
            <w:t xml:space="preserve"> </w:t>
          </w:r>
          <w:proofErr w:type="spellStart"/>
          <w:r w:rsidRPr="00B83F24">
            <w:rPr>
              <w:rFonts w:ascii="Karma" w:hAnsi="Karma" w:cs="Karma"/>
              <w:sz w:val="21"/>
              <w:szCs w:val="21"/>
              <w:lang w:val="it-IT"/>
            </w:rPr>
            <w:t>Infrastructure</w:t>
          </w:r>
          <w:proofErr w:type="spellEnd"/>
          <w:r w:rsidRPr="00B83F24">
            <w:rPr>
              <w:rFonts w:ascii="Karma" w:hAnsi="Karma" w:cs="Karma"/>
              <w:sz w:val="21"/>
              <w:szCs w:val="21"/>
              <w:lang w:val="it-IT"/>
            </w:rPr>
            <w:t xml:space="preserve"> Projects. </w:t>
          </w:r>
          <w:proofErr w:type="spellStart"/>
          <w:r w:rsidRPr="00B83F24">
            <w:rPr>
              <w:rFonts w:ascii="Karma" w:hAnsi="Karma" w:cs="Karma"/>
              <w:i/>
              <w:iCs/>
              <w:sz w:val="21"/>
              <w:szCs w:val="21"/>
              <w:lang w:val="it-IT"/>
            </w:rPr>
            <w:t>Lecture</w:t>
          </w:r>
          <w:proofErr w:type="spellEnd"/>
          <w:r w:rsidRPr="00B83F24">
            <w:rPr>
              <w:rFonts w:ascii="Karma" w:hAnsi="Karma" w:cs="Karma"/>
              <w:i/>
              <w:iCs/>
              <w:sz w:val="21"/>
              <w:szCs w:val="21"/>
              <w:lang w:val="it-IT"/>
            </w:rPr>
            <w:t xml:space="preserve"> Notes in </w:t>
          </w:r>
          <w:proofErr w:type="spellStart"/>
          <w:r w:rsidRPr="00B83F24">
            <w:rPr>
              <w:rFonts w:ascii="Karma" w:hAnsi="Karma" w:cs="Karma"/>
              <w:i/>
              <w:iCs/>
              <w:sz w:val="21"/>
              <w:szCs w:val="21"/>
              <w:lang w:val="it-IT"/>
            </w:rPr>
            <w:t>Economics</w:t>
          </w:r>
          <w:proofErr w:type="spellEnd"/>
          <w:r w:rsidRPr="00B83F24">
            <w:rPr>
              <w:rFonts w:ascii="Karma" w:hAnsi="Karma" w:cs="Karma"/>
              <w:i/>
              <w:iCs/>
              <w:sz w:val="21"/>
              <w:szCs w:val="21"/>
              <w:lang w:val="it-IT"/>
            </w:rPr>
            <w:t xml:space="preserve"> and Mathematical Systems</w:t>
          </w:r>
          <w:r w:rsidRPr="00B83F24">
            <w:rPr>
              <w:rFonts w:ascii="Karma" w:hAnsi="Karma" w:cs="Karma"/>
              <w:sz w:val="21"/>
              <w:szCs w:val="21"/>
              <w:lang w:val="it-IT"/>
            </w:rPr>
            <w:t xml:space="preserve">, </w:t>
          </w:r>
          <w:r w:rsidRPr="00B83F24">
            <w:rPr>
              <w:rFonts w:ascii="Karma" w:hAnsi="Karma" w:cs="Karma"/>
              <w:i/>
              <w:iCs/>
              <w:sz w:val="21"/>
              <w:szCs w:val="21"/>
              <w:lang w:val="it-IT"/>
            </w:rPr>
            <w:t>648</w:t>
          </w:r>
          <w:r w:rsidRPr="00B83F24">
            <w:rPr>
              <w:rFonts w:ascii="Karma" w:hAnsi="Karma" w:cs="Karma"/>
              <w:sz w:val="21"/>
              <w:szCs w:val="21"/>
              <w:lang w:val="it-IT"/>
            </w:rPr>
            <w:t>, 167–176. https://doi.org/10.1007/978-3-642-19695-9_14</w:t>
          </w:r>
        </w:p>
        <w:p w14:paraId="71BFCFFA" w14:textId="77777777" w:rsidR="009702FF" w:rsidRPr="00B83F24" w:rsidRDefault="009702FF" w:rsidP="009702FF">
          <w:pPr>
            <w:autoSpaceDE w:val="0"/>
            <w:autoSpaceDN w:val="0"/>
            <w:ind w:hanging="480"/>
            <w:jc w:val="both"/>
            <w:divId w:val="570232572"/>
            <w:rPr>
              <w:rFonts w:ascii="Karma" w:hAnsi="Karma" w:cs="Karma"/>
              <w:sz w:val="21"/>
              <w:szCs w:val="21"/>
              <w:lang w:val="it-IT"/>
            </w:rPr>
          </w:pPr>
          <w:r w:rsidRPr="00B83F24">
            <w:rPr>
              <w:rFonts w:ascii="Karma" w:hAnsi="Karma" w:cs="Karma"/>
              <w:sz w:val="21"/>
              <w:szCs w:val="21"/>
              <w:lang w:val="it-IT"/>
            </w:rPr>
            <w:t xml:space="preserve">Greco, S., </w:t>
          </w:r>
          <w:proofErr w:type="spellStart"/>
          <w:r w:rsidRPr="00B83F24">
            <w:rPr>
              <w:rFonts w:ascii="Karma" w:hAnsi="Karma" w:cs="Karma"/>
              <w:sz w:val="21"/>
              <w:szCs w:val="21"/>
              <w:lang w:val="it-IT"/>
            </w:rPr>
            <w:t>Ehrgott</w:t>
          </w:r>
          <w:proofErr w:type="spellEnd"/>
          <w:r w:rsidRPr="00B83F24">
            <w:rPr>
              <w:rFonts w:ascii="Karma" w:hAnsi="Karma" w:cs="Karma"/>
              <w:sz w:val="21"/>
              <w:szCs w:val="21"/>
              <w:lang w:val="it-IT"/>
            </w:rPr>
            <w:t xml:space="preserve">, M., &amp; Figueira, J. R. (2016). </w:t>
          </w:r>
          <w:r w:rsidRPr="00B83F24">
            <w:rPr>
              <w:rFonts w:ascii="Karma" w:hAnsi="Karma" w:cs="Karma"/>
              <w:i/>
              <w:iCs/>
              <w:sz w:val="21"/>
              <w:szCs w:val="21"/>
              <w:lang w:val="it-IT"/>
            </w:rPr>
            <w:t xml:space="preserve">Multiple </w:t>
          </w:r>
          <w:proofErr w:type="spellStart"/>
          <w:r w:rsidRPr="00B83F24">
            <w:rPr>
              <w:rFonts w:ascii="Karma" w:hAnsi="Karma" w:cs="Karma"/>
              <w:i/>
              <w:iCs/>
              <w:sz w:val="21"/>
              <w:szCs w:val="21"/>
              <w:lang w:val="it-IT"/>
            </w:rPr>
            <w:t>Criteria</w:t>
          </w:r>
          <w:proofErr w:type="spellEnd"/>
          <w:r w:rsidRPr="00B83F24">
            <w:rPr>
              <w:rFonts w:ascii="Karma" w:hAnsi="Karma" w:cs="Karma"/>
              <w:i/>
              <w:iCs/>
              <w:sz w:val="21"/>
              <w:szCs w:val="21"/>
              <w:lang w:val="it-IT"/>
            </w:rPr>
            <w:t xml:space="preserve"> </w:t>
          </w:r>
          <w:proofErr w:type="spellStart"/>
          <w:r w:rsidRPr="00B83F24">
            <w:rPr>
              <w:rFonts w:ascii="Karma" w:hAnsi="Karma" w:cs="Karma"/>
              <w:i/>
              <w:iCs/>
              <w:sz w:val="21"/>
              <w:szCs w:val="21"/>
              <w:lang w:val="it-IT"/>
            </w:rPr>
            <w:t>Decision</w:t>
          </w:r>
          <w:proofErr w:type="spellEnd"/>
          <w:r w:rsidRPr="00B83F24">
            <w:rPr>
              <w:rFonts w:ascii="Karma" w:hAnsi="Karma" w:cs="Karma"/>
              <w:i/>
              <w:iCs/>
              <w:sz w:val="21"/>
              <w:szCs w:val="21"/>
              <w:lang w:val="it-IT"/>
            </w:rPr>
            <w:t xml:space="preserve"> Analysis</w:t>
          </w:r>
          <w:r w:rsidRPr="00B83F24">
            <w:rPr>
              <w:rFonts w:ascii="Karma" w:hAnsi="Karma" w:cs="Karma"/>
              <w:sz w:val="21"/>
              <w:szCs w:val="21"/>
              <w:lang w:val="it-IT"/>
            </w:rPr>
            <w:t xml:space="preserve"> (S. Greco, M. </w:t>
          </w:r>
          <w:proofErr w:type="spellStart"/>
          <w:r w:rsidRPr="00B83F24">
            <w:rPr>
              <w:rFonts w:ascii="Karma" w:hAnsi="Karma" w:cs="Karma"/>
              <w:sz w:val="21"/>
              <w:szCs w:val="21"/>
              <w:lang w:val="it-IT"/>
            </w:rPr>
            <w:t>Ehrgott</w:t>
          </w:r>
          <w:proofErr w:type="spellEnd"/>
          <w:r w:rsidRPr="00B83F24">
            <w:rPr>
              <w:rFonts w:ascii="Karma" w:hAnsi="Karma" w:cs="Karma"/>
              <w:sz w:val="21"/>
              <w:szCs w:val="21"/>
              <w:lang w:val="it-IT"/>
            </w:rPr>
            <w:t xml:space="preserve">, &amp; J. R. Figueira, </w:t>
          </w:r>
          <w:proofErr w:type="spellStart"/>
          <w:r w:rsidRPr="00B83F24">
            <w:rPr>
              <w:rFonts w:ascii="Karma" w:hAnsi="Karma" w:cs="Karma"/>
              <w:sz w:val="21"/>
              <w:szCs w:val="21"/>
              <w:lang w:val="it-IT"/>
            </w:rPr>
            <w:t>Eds</w:t>
          </w:r>
          <w:proofErr w:type="spellEnd"/>
          <w:r w:rsidRPr="00B83F24">
            <w:rPr>
              <w:rFonts w:ascii="Karma" w:hAnsi="Karma" w:cs="Karma"/>
              <w:sz w:val="21"/>
              <w:szCs w:val="21"/>
              <w:lang w:val="it-IT"/>
            </w:rPr>
            <w:t>.; Vol. 37). Springer New York. https://doi.org/10.1007/978-1-4939-3094-4</w:t>
          </w:r>
        </w:p>
        <w:p w14:paraId="669A9CFC" w14:textId="77777777" w:rsidR="009702FF" w:rsidRPr="00B83F24" w:rsidRDefault="009702FF" w:rsidP="009702FF">
          <w:pPr>
            <w:autoSpaceDE w:val="0"/>
            <w:autoSpaceDN w:val="0"/>
            <w:ind w:hanging="480"/>
            <w:jc w:val="both"/>
            <w:divId w:val="1918247343"/>
            <w:rPr>
              <w:rFonts w:ascii="Karma" w:hAnsi="Karma" w:cs="Karma"/>
              <w:sz w:val="21"/>
              <w:szCs w:val="21"/>
              <w:lang w:val="it-IT"/>
            </w:rPr>
          </w:pPr>
          <w:proofErr w:type="spellStart"/>
          <w:r w:rsidRPr="00B83F24">
            <w:rPr>
              <w:rFonts w:ascii="Karma" w:hAnsi="Karma" w:cs="Karma"/>
              <w:sz w:val="21"/>
              <w:szCs w:val="21"/>
              <w:lang w:val="it-IT"/>
            </w:rPr>
            <w:t>Krasić</w:t>
          </w:r>
          <w:proofErr w:type="spellEnd"/>
          <w:r w:rsidRPr="00B83F24">
            <w:rPr>
              <w:rFonts w:ascii="Karma" w:hAnsi="Karma" w:cs="Karma"/>
              <w:sz w:val="21"/>
              <w:szCs w:val="21"/>
              <w:lang w:val="it-IT"/>
            </w:rPr>
            <w:t xml:space="preserve">, D. (2022). Evaluation of </w:t>
          </w:r>
          <w:proofErr w:type="spellStart"/>
          <w:r w:rsidRPr="00B83F24">
            <w:rPr>
              <w:rFonts w:ascii="Karma" w:hAnsi="Karma" w:cs="Karma"/>
              <w:sz w:val="21"/>
              <w:szCs w:val="21"/>
              <w:lang w:val="it-IT"/>
            </w:rPr>
            <w:t>urban</w:t>
          </w:r>
          <w:proofErr w:type="spellEnd"/>
          <w:r w:rsidRPr="00B83F24">
            <w:rPr>
              <w:rFonts w:ascii="Karma" w:hAnsi="Karma" w:cs="Karma"/>
              <w:sz w:val="21"/>
              <w:szCs w:val="21"/>
              <w:lang w:val="it-IT"/>
            </w:rPr>
            <w:t xml:space="preserve"> </w:t>
          </w:r>
          <w:proofErr w:type="spellStart"/>
          <w:r w:rsidRPr="00B83F24">
            <w:rPr>
              <w:rFonts w:ascii="Karma" w:hAnsi="Karma" w:cs="Karma"/>
              <w:sz w:val="21"/>
              <w:szCs w:val="21"/>
              <w:lang w:val="it-IT"/>
            </w:rPr>
            <w:t>transport</w:t>
          </w:r>
          <w:proofErr w:type="spellEnd"/>
          <w:r w:rsidRPr="00B83F24">
            <w:rPr>
              <w:rFonts w:ascii="Karma" w:hAnsi="Karma" w:cs="Karma"/>
              <w:sz w:val="21"/>
              <w:szCs w:val="21"/>
              <w:lang w:val="it-IT"/>
            </w:rPr>
            <w:t xml:space="preserve"> projects with </w:t>
          </w:r>
          <w:proofErr w:type="spellStart"/>
          <w:r w:rsidRPr="00B83F24">
            <w:rPr>
              <w:rFonts w:ascii="Karma" w:hAnsi="Karma" w:cs="Karma"/>
              <w:sz w:val="21"/>
              <w:szCs w:val="21"/>
              <w:lang w:val="it-IT"/>
            </w:rPr>
            <w:t>respect</w:t>
          </w:r>
          <w:proofErr w:type="spellEnd"/>
          <w:r w:rsidRPr="00B83F24">
            <w:rPr>
              <w:rFonts w:ascii="Karma" w:hAnsi="Karma" w:cs="Karma"/>
              <w:sz w:val="21"/>
              <w:szCs w:val="21"/>
              <w:lang w:val="it-IT"/>
            </w:rPr>
            <w:t xml:space="preserve"> to </w:t>
          </w:r>
          <w:proofErr w:type="spellStart"/>
          <w:r w:rsidRPr="00B83F24">
            <w:rPr>
              <w:rFonts w:ascii="Karma" w:hAnsi="Karma" w:cs="Karma"/>
              <w:sz w:val="21"/>
              <w:szCs w:val="21"/>
              <w:lang w:val="it-IT"/>
            </w:rPr>
            <w:t>sustainable</w:t>
          </w:r>
          <w:proofErr w:type="spellEnd"/>
          <w:r w:rsidRPr="00B83F24">
            <w:rPr>
              <w:rFonts w:ascii="Karma" w:hAnsi="Karma" w:cs="Karma"/>
              <w:sz w:val="21"/>
              <w:szCs w:val="21"/>
              <w:lang w:val="it-IT"/>
            </w:rPr>
            <w:t xml:space="preserve"> </w:t>
          </w:r>
          <w:proofErr w:type="spellStart"/>
          <w:r w:rsidRPr="00B83F24">
            <w:rPr>
              <w:rFonts w:ascii="Karma" w:hAnsi="Karma" w:cs="Karma"/>
              <w:sz w:val="21"/>
              <w:szCs w:val="21"/>
              <w:lang w:val="it-IT"/>
            </w:rPr>
            <w:t>mobility</w:t>
          </w:r>
          <w:proofErr w:type="spellEnd"/>
          <w:r w:rsidRPr="00B83F24">
            <w:rPr>
              <w:rFonts w:ascii="Karma" w:hAnsi="Karma" w:cs="Karma"/>
              <w:sz w:val="21"/>
              <w:szCs w:val="21"/>
              <w:lang w:val="it-IT"/>
            </w:rPr>
            <w:t xml:space="preserve">. </w:t>
          </w:r>
          <w:r w:rsidRPr="00B83F24">
            <w:rPr>
              <w:rFonts w:ascii="Karma" w:hAnsi="Karma" w:cs="Karma"/>
              <w:i/>
              <w:iCs/>
              <w:sz w:val="21"/>
              <w:szCs w:val="21"/>
              <w:lang w:val="it-IT"/>
            </w:rPr>
            <w:t xml:space="preserve">Road and </w:t>
          </w:r>
          <w:proofErr w:type="spellStart"/>
          <w:r w:rsidRPr="00B83F24">
            <w:rPr>
              <w:rFonts w:ascii="Karma" w:hAnsi="Karma" w:cs="Karma"/>
              <w:i/>
              <w:iCs/>
              <w:sz w:val="21"/>
              <w:szCs w:val="21"/>
              <w:lang w:val="it-IT"/>
            </w:rPr>
            <w:t>Rail</w:t>
          </w:r>
          <w:proofErr w:type="spellEnd"/>
          <w:r w:rsidRPr="00B83F24">
            <w:rPr>
              <w:rFonts w:ascii="Karma" w:hAnsi="Karma" w:cs="Karma"/>
              <w:i/>
              <w:iCs/>
              <w:sz w:val="21"/>
              <w:szCs w:val="21"/>
              <w:lang w:val="it-IT"/>
            </w:rPr>
            <w:t xml:space="preserve"> </w:t>
          </w:r>
          <w:proofErr w:type="spellStart"/>
          <w:r w:rsidRPr="00B83F24">
            <w:rPr>
              <w:rFonts w:ascii="Karma" w:hAnsi="Karma" w:cs="Karma"/>
              <w:i/>
              <w:iCs/>
              <w:sz w:val="21"/>
              <w:szCs w:val="21"/>
              <w:lang w:val="it-IT"/>
            </w:rPr>
            <w:t>Infrastructure</w:t>
          </w:r>
          <w:proofErr w:type="spellEnd"/>
          <w:r w:rsidRPr="00B83F24">
            <w:rPr>
              <w:rFonts w:ascii="Karma" w:hAnsi="Karma" w:cs="Karma"/>
              <w:i/>
              <w:iCs/>
              <w:sz w:val="21"/>
              <w:szCs w:val="21"/>
              <w:lang w:val="it-IT"/>
            </w:rPr>
            <w:t xml:space="preserve"> VII</w:t>
          </w:r>
          <w:r w:rsidRPr="00B83F24">
            <w:rPr>
              <w:rFonts w:ascii="Karma" w:hAnsi="Karma" w:cs="Karma"/>
              <w:sz w:val="21"/>
              <w:szCs w:val="21"/>
              <w:lang w:val="it-IT"/>
            </w:rPr>
            <w:t xml:space="preserve">, </w:t>
          </w:r>
          <w:r w:rsidRPr="00B83F24">
            <w:rPr>
              <w:rFonts w:ascii="Karma" w:hAnsi="Karma" w:cs="Karma"/>
              <w:i/>
              <w:iCs/>
              <w:sz w:val="21"/>
              <w:szCs w:val="21"/>
              <w:lang w:val="it-IT"/>
            </w:rPr>
            <w:t>7</w:t>
          </w:r>
          <w:r w:rsidRPr="00B83F24">
            <w:rPr>
              <w:rFonts w:ascii="Karma" w:hAnsi="Karma" w:cs="Karma"/>
              <w:sz w:val="21"/>
              <w:szCs w:val="21"/>
              <w:lang w:val="it-IT"/>
            </w:rPr>
            <w:t>, 643–650. https://doi.org/10.5592/CO/CETRA.2022.1367</w:t>
          </w:r>
        </w:p>
        <w:p w14:paraId="5485506E" w14:textId="4409CF49" w:rsidR="009702FF" w:rsidRPr="00B83F24" w:rsidRDefault="009702FF" w:rsidP="009702FF">
          <w:pPr>
            <w:autoSpaceDE w:val="0"/>
            <w:autoSpaceDN w:val="0"/>
            <w:ind w:hanging="480"/>
            <w:jc w:val="both"/>
            <w:divId w:val="1534877584"/>
            <w:rPr>
              <w:rFonts w:ascii="Karma" w:hAnsi="Karma" w:cs="Karma"/>
              <w:sz w:val="21"/>
              <w:szCs w:val="21"/>
              <w:lang w:val="it-IT"/>
            </w:rPr>
          </w:pPr>
          <w:r w:rsidRPr="00B83F24">
            <w:rPr>
              <w:rFonts w:ascii="Karma" w:hAnsi="Karma" w:cs="Karma"/>
              <w:i/>
              <w:iCs/>
              <w:sz w:val="21"/>
              <w:szCs w:val="21"/>
              <w:lang w:val="it-IT"/>
            </w:rPr>
            <w:t>Per l’Italia, il 2022 è stato l’anno più caldo dal 1800 - LifeGate</w:t>
          </w:r>
          <w:r w:rsidRPr="00B83F24">
            <w:rPr>
              <w:rFonts w:ascii="Karma" w:hAnsi="Karma" w:cs="Karma"/>
              <w:sz w:val="21"/>
              <w:szCs w:val="21"/>
              <w:lang w:val="it-IT"/>
            </w:rPr>
            <w:t xml:space="preserve">. (2022). </w:t>
          </w:r>
          <w:proofErr w:type="spellStart"/>
          <w:r w:rsidRPr="00B83F24">
            <w:rPr>
              <w:rFonts w:ascii="Karma" w:hAnsi="Karma" w:cs="Karma"/>
              <w:sz w:val="21"/>
              <w:szCs w:val="21"/>
              <w:lang w:val="it-IT"/>
            </w:rPr>
            <w:t>Retrieved</w:t>
          </w:r>
          <w:proofErr w:type="spellEnd"/>
          <w:r w:rsidRPr="00B83F24">
            <w:rPr>
              <w:rFonts w:ascii="Karma" w:hAnsi="Karma" w:cs="Karma"/>
              <w:sz w:val="21"/>
              <w:szCs w:val="21"/>
              <w:lang w:val="it-IT"/>
            </w:rPr>
            <w:t xml:space="preserve"> November 28, 2023, from https://www.lifegate.it/italia-2022-caldo</w:t>
          </w:r>
        </w:p>
        <w:p w14:paraId="196B607C" w14:textId="77777777" w:rsidR="009702FF" w:rsidRPr="00B83F24" w:rsidRDefault="009702FF" w:rsidP="009702FF">
          <w:pPr>
            <w:autoSpaceDE w:val="0"/>
            <w:autoSpaceDN w:val="0"/>
            <w:ind w:hanging="480"/>
            <w:jc w:val="both"/>
            <w:divId w:val="999424309"/>
            <w:rPr>
              <w:rFonts w:ascii="Karma" w:hAnsi="Karma" w:cs="Karma"/>
              <w:sz w:val="21"/>
              <w:szCs w:val="21"/>
              <w:lang w:val="it-IT"/>
            </w:rPr>
          </w:pPr>
          <w:r w:rsidRPr="00B83F24">
            <w:rPr>
              <w:rFonts w:ascii="Karma" w:hAnsi="Karma" w:cs="Karma"/>
              <w:sz w:val="21"/>
              <w:szCs w:val="21"/>
              <w:lang w:val="it-IT"/>
            </w:rPr>
            <w:t xml:space="preserve">Sassano, G., Graziadei, A., Amato, F., &amp; </w:t>
          </w:r>
          <w:proofErr w:type="spellStart"/>
          <w:r w:rsidRPr="00B83F24">
            <w:rPr>
              <w:rFonts w:ascii="Karma" w:hAnsi="Karma" w:cs="Karma"/>
              <w:sz w:val="21"/>
              <w:szCs w:val="21"/>
              <w:lang w:val="it-IT"/>
            </w:rPr>
            <w:t>Murgante</w:t>
          </w:r>
          <w:proofErr w:type="spellEnd"/>
          <w:r w:rsidRPr="00B83F24">
            <w:rPr>
              <w:rFonts w:ascii="Karma" w:hAnsi="Karma" w:cs="Karma"/>
              <w:sz w:val="21"/>
              <w:szCs w:val="21"/>
              <w:lang w:val="it-IT"/>
            </w:rPr>
            <w:t xml:space="preserve">, B. (2017). </w:t>
          </w:r>
          <w:proofErr w:type="spellStart"/>
          <w:r w:rsidRPr="00B83F24">
            <w:rPr>
              <w:rFonts w:ascii="Karma" w:hAnsi="Karma" w:cs="Karma"/>
              <w:sz w:val="21"/>
              <w:szCs w:val="21"/>
              <w:lang w:val="it-IT"/>
            </w:rPr>
            <w:t>Involving</w:t>
          </w:r>
          <w:proofErr w:type="spellEnd"/>
          <w:r w:rsidRPr="00B83F24">
            <w:rPr>
              <w:rFonts w:ascii="Karma" w:hAnsi="Karma" w:cs="Karma"/>
              <w:sz w:val="21"/>
              <w:szCs w:val="21"/>
              <w:lang w:val="it-IT"/>
            </w:rPr>
            <w:t xml:space="preserve"> </w:t>
          </w:r>
          <w:proofErr w:type="spellStart"/>
          <w:r w:rsidRPr="00B83F24">
            <w:rPr>
              <w:rFonts w:ascii="Karma" w:hAnsi="Karma" w:cs="Karma"/>
              <w:sz w:val="21"/>
              <w:szCs w:val="21"/>
              <w:lang w:val="it-IT"/>
            </w:rPr>
            <w:t>citizens</w:t>
          </w:r>
          <w:proofErr w:type="spellEnd"/>
          <w:r w:rsidRPr="00B83F24">
            <w:rPr>
              <w:rFonts w:ascii="Karma" w:hAnsi="Karma" w:cs="Karma"/>
              <w:sz w:val="21"/>
              <w:szCs w:val="21"/>
              <w:lang w:val="it-IT"/>
            </w:rPr>
            <w:t xml:space="preserve"> in the </w:t>
          </w:r>
          <w:proofErr w:type="spellStart"/>
          <w:r w:rsidRPr="00B83F24">
            <w:rPr>
              <w:rFonts w:ascii="Karma" w:hAnsi="Karma" w:cs="Karma"/>
              <w:sz w:val="21"/>
              <w:szCs w:val="21"/>
              <w:lang w:val="it-IT"/>
            </w:rPr>
            <w:t>reuse</w:t>
          </w:r>
          <w:proofErr w:type="spellEnd"/>
          <w:r w:rsidRPr="00B83F24">
            <w:rPr>
              <w:rFonts w:ascii="Karma" w:hAnsi="Karma" w:cs="Karma"/>
              <w:sz w:val="21"/>
              <w:szCs w:val="21"/>
              <w:lang w:val="it-IT"/>
            </w:rPr>
            <w:t xml:space="preserve"> and </w:t>
          </w:r>
          <w:proofErr w:type="spellStart"/>
          <w:r w:rsidRPr="00B83F24">
            <w:rPr>
              <w:rFonts w:ascii="Karma" w:hAnsi="Karma" w:cs="Karma"/>
              <w:sz w:val="21"/>
              <w:szCs w:val="21"/>
              <w:lang w:val="it-IT"/>
            </w:rPr>
            <w:t>regeneration</w:t>
          </w:r>
          <w:proofErr w:type="spellEnd"/>
          <w:r w:rsidRPr="00B83F24">
            <w:rPr>
              <w:rFonts w:ascii="Karma" w:hAnsi="Karma" w:cs="Karma"/>
              <w:sz w:val="21"/>
              <w:szCs w:val="21"/>
              <w:lang w:val="it-IT"/>
            </w:rPr>
            <w:t xml:space="preserve"> of </w:t>
          </w:r>
          <w:proofErr w:type="spellStart"/>
          <w:r w:rsidRPr="00B83F24">
            <w:rPr>
              <w:rFonts w:ascii="Karma" w:hAnsi="Karma" w:cs="Karma"/>
              <w:sz w:val="21"/>
              <w:szCs w:val="21"/>
              <w:lang w:val="it-IT"/>
            </w:rPr>
            <w:t>urban</w:t>
          </w:r>
          <w:proofErr w:type="spellEnd"/>
          <w:r w:rsidRPr="00B83F24">
            <w:rPr>
              <w:rFonts w:ascii="Karma" w:hAnsi="Karma" w:cs="Karma"/>
              <w:sz w:val="21"/>
              <w:szCs w:val="21"/>
              <w:lang w:val="it-IT"/>
            </w:rPr>
            <w:t xml:space="preserve"> </w:t>
          </w:r>
          <w:proofErr w:type="spellStart"/>
          <w:r w:rsidRPr="00B83F24">
            <w:rPr>
              <w:rFonts w:ascii="Karma" w:hAnsi="Karma" w:cs="Karma"/>
              <w:sz w:val="21"/>
              <w:szCs w:val="21"/>
              <w:lang w:val="it-IT"/>
            </w:rPr>
            <w:t>peripheral</w:t>
          </w:r>
          <w:proofErr w:type="spellEnd"/>
          <w:r w:rsidRPr="00B83F24">
            <w:rPr>
              <w:rFonts w:ascii="Karma" w:hAnsi="Karma" w:cs="Karma"/>
              <w:sz w:val="21"/>
              <w:szCs w:val="21"/>
              <w:lang w:val="it-IT"/>
            </w:rPr>
            <w:t xml:space="preserve"> </w:t>
          </w:r>
          <w:proofErr w:type="spellStart"/>
          <w:r w:rsidRPr="00B83F24">
            <w:rPr>
              <w:rFonts w:ascii="Karma" w:hAnsi="Karma" w:cs="Karma"/>
              <w:sz w:val="21"/>
              <w:szCs w:val="21"/>
              <w:lang w:val="it-IT"/>
            </w:rPr>
            <w:t>spaces</w:t>
          </w:r>
          <w:proofErr w:type="spellEnd"/>
          <w:r w:rsidRPr="00B83F24">
            <w:rPr>
              <w:rFonts w:ascii="Karma" w:hAnsi="Karma" w:cs="Karma"/>
              <w:sz w:val="21"/>
              <w:szCs w:val="21"/>
              <w:lang w:val="it-IT"/>
            </w:rPr>
            <w:t xml:space="preserve">. </w:t>
          </w:r>
          <w:r w:rsidRPr="00B83F24">
            <w:rPr>
              <w:rFonts w:ascii="Karma" w:hAnsi="Karma" w:cs="Karma"/>
              <w:i/>
              <w:iCs/>
              <w:sz w:val="21"/>
              <w:szCs w:val="21"/>
              <w:lang w:val="it-IT"/>
            </w:rPr>
            <w:t>Urban Book Series</w:t>
          </w:r>
          <w:r w:rsidRPr="00B83F24">
            <w:rPr>
              <w:rFonts w:ascii="Karma" w:hAnsi="Karma" w:cs="Karma"/>
              <w:sz w:val="21"/>
              <w:szCs w:val="21"/>
              <w:lang w:val="it-IT"/>
            </w:rPr>
            <w:t>, 193–206. https://doi.org/10.1007/978-3-319-43979-2_10</w:t>
          </w:r>
        </w:p>
        <w:p w14:paraId="47612454" w14:textId="77777777" w:rsidR="009702FF" w:rsidRPr="00B83F24" w:rsidRDefault="009702FF" w:rsidP="009702FF">
          <w:pPr>
            <w:autoSpaceDE w:val="0"/>
            <w:autoSpaceDN w:val="0"/>
            <w:ind w:hanging="480"/>
            <w:jc w:val="both"/>
            <w:divId w:val="1571578169"/>
            <w:rPr>
              <w:rFonts w:ascii="Karma" w:hAnsi="Karma" w:cs="Karma"/>
              <w:sz w:val="21"/>
              <w:szCs w:val="21"/>
              <w:lang w:val="it-IT"/>
            </w:rPr>
          </w:pPr>
          <w:proofErr w:type="spellStart"/>
          <w:r w:rsidRPr="00B83F24">
            <w:rPr>
              <w:rFonts w:ascii="Karma" w:hAnsi="Karma" w:cs="Karma"/>
              <w:sz w:val="21"/>
              <w:szCs w:val="21"/>
              <w:lang w:val="it-IT"/>
            </w:rPr>
            <w:t>Teotónio</w:t>
          </w:r>
          <w:proofErr w:type="spellEnd"/>
          <w:r w:rsidRPr="00B83F24">
            <w:rPr>
              <w:rFonts w:ascii="Karma" w:hAnsi="Karma" w:cs="Karma"/>
              <w:sz w:val="21"/>
              <w:szCs w:val="21"/>
              <w:lang w:val="it-IT"/>
            </w:rPr>
            <w:t xml:space="preserve">, I., Oliveira Cruz, C., Matos Silva, C., &amp; Lopes, R. F. R. (2023). </w:t>
          </w:r>
          <w:proofErr w:type="spellStart"/>
          <w:r w:rsidRPr="00B83F24">
            <w:rPr>
              <w:rFonts w:ascii="Karma" w:hAnsi="Karma" w:cs="Karma"/>
              <w:sz w:val="21"/>
              <w:szCs w:val="21"/>
              <w:lang w:val="it-IT"/>
            </w:rPr>
            <w:t>Bridging</w:t>
          </w:r>
          <w:proofErr w:type="spellEnd"/>
          <w:r w:rsidRPr="00B83F24">
            <w:rPr>
              <w:rFonts w:ascii="Karma" w:hAnsi="Karma" w:cs="Karma"/>
              <w:sz w:val="21"/>
              <w:szCs w:val="21"/>
              <w:lang w:val="it-IT"/>
            </w:rPr>
            <w:t xml:space="preserve"> CBA and MCA for </w:t>
          </w:r>
          <w:proofErr w:type="spellStart"/>
          <w:r w:rsidRPr="00B83F24">
            <w:rPr>
              <w:rFonts w:ascii="Karma" w:hAnsi="Karma" w:cs="Karma"/>
              <w:sz w:val="21"/>
              <w:szCs w:val="21"/>
              <w:lang w:val="it-IT"/>
            </w:rPr>
            <w:t>evaluating</w:t>
          </w:r>
          <w:proofErr w:type="spellEnd"/>
          <w:r w:rsidRPr="00B83F24">
            <w:rPr>
              <w:rFonts w:ascii="Karma" w:hAnsi="Karma" w:cs="Karma"/>
              <w:sz w:val="21"/>
              <w:szCs w:val="21"/>
              <w:lang w:val="it-IT"/>
            </w:rPr>
            <w:t xml:space="preserve"> green </w:t>
          </w:r>
          <w:proofErr w:type="spellStart"/>
          <w:r w:rsidRPr="00B83F24">
            <w:rPr>
              <w:rFonts w:ascii="Karma" w:hAnsi="Karma" w:cs="Karma"/>
              <w:sz w:val="21"/>
              <w:szCs w:val="21"/>
              <w:lang w:val="it-IT"/>
            </w:rPr>
            <w:t>infrastructure</w:t>
          </w:r>
          <w:proofErr w:type="spellEnd"/>
          <w:r w:rsidRPr="00B83F24">
            <w:rPr>
              <w:rFonts w:ascii="Karma" w:hAnsi="Karma" w:cs="Karma"/>
              <w:sz w:val="21"/>
              <w:szCs w:val="21"/>
              <w:lang w:val="it-IT"/>
            </w:rPr>
            <w:t xml:space="preserve">: </w:t>
          </w:r>
          <w:proofErr w:type="spellStart"/>
          <w:r w:rsidRPr="00B83F24">
            <w:rPr>
              <w:rFonts w:ascii="Karma" w:hAnsi="Karma" w:cs="Karma"/>
              <w:sz w:val="21"/>
              <w:szCs w:val="21"/>
              <w:lang w:val="it-IT"/>
            </w:rPr>
            <w:t>Proposal</w:t>
          </w:r>
          <w:proofErr w:type="spellEnd"/>
          <w:r w:rsidRPr="00B83F24">
            <w:rPr>
              <w:rFonts w:ascii="Karma" w:hAnsi="Karma" w:cs="Karma"/>
              <w:sz w:val="21"/>
              <w:szCs w:val="21"/>
              <w:lang w:val="it-IT"/>
            </w:rPr>
            <w:t xml:space="preserve"> of a new </w:t>
          </w:r>
          <w:proofErr w:type="spellStart"/>
          <w:r w:rsidRPr="00B83F24">
            <w:rPr>
              <w:rFonts w:ascii="Karma" w:hAnsi="Karma" w:cs="Karma"/>
              <w:sz w:val="21"/>
              <w:szCs w:val="21"/>
              <w:lang w:val="it-IT"/>
            </w:rPr>
            <w:t>evaluation</w:t>
          </w:r>
          <w:proofErr w:type="spellEnd"/>
          <w:r w:rsidRPr="00B83F24">
            <w:rPr>
              <w:rFonts w:ascii="Karma" w:hAnsi="Karma" w:cs="Karma"/>
              <w:sz w:val="21"/>
              <w:szCs w:val="21"/>
              <w:lang w:val="it-IT"/>
            </w:rPr>
            <w:t xml:space="preserve"> model (MAGICA). </w:t>
          </w:r>
          <w:proofErr w:type="spellStart"/>
          <w:r w:rsidRPr="00B83F24">
            <w:rPr>
              <w:rFonts w:ascii="Karma" w:hAnsi="Karma" w:cs="Karma"/>
              <w:i/>
              <w:iCs/>
              <w:sz w:val="21"/>
              <w:szCs w:val="21"/>
              <w:lang w:val="it-IT"/>
            </w:rPr>
            <w:t>Socio-Economic</w:t>
          </w:r>
          <w:proofErr w:type="spellEnd"/>
          <w:r w:rsidRPr="00B83F24">
            <w:rPr>
              <w:rFonts w:ascii="Karma" w:hAnsi="Karma" w:cs="Karma"/>
              <w:i/>
              <w:iCs/>
              <w:sz w:val="21"/>
              <w:szCs w:val="21"/>
              <w:lang w:val="it-IT"/>
            </w:rPr>
            <w:t xml:space="preserve"> Planning Sciences</w:t>
          </w:r>
          <w:r w:rsidRPr="00B83F24">
            <w:rPr>
              <w:rFonts w:ascii="Karma" w:hAnsi="Karma" w:cs="Karma"/>
              <w:sz w:val="21"/>
              <w:szCs w:val="21"/>
              <w:lang w:val="it-IT"/>
            </w:rPr>
            <w:t xml:space="preserve">, </w:t>
          </w:r>
          <w:r w:rsidRPr="00B83F24">
            <w:rPr>
              <w:rFonts w:ascii="Karma" w:hAnsi="Karma" w:cs="Karma"/>
              <w:i/>
              <w:iCs/>
              <w:sz w:val="21"/>
              <w:szCs w:val="21"/>
              <w:lang w:val="it-IT"/>
            </w:rPr>
            <w:t>85</w:t>
          </w:r>
          <w:r w:rsidRPr="00B83F24">
            <w:rPr>
              <w:rFonts w:ascii="Karma" w:hAnsi="Karma" w:cs="Karma"/>
              <w:sz w:val="21"/>
              <w:szCs w:val="21"/>
              <w:lang w:val="it-IT"/>
            </w:rPr>
            <w:t>, 101446. https://doi.org/10.1016/J.SEPS.2022.101446</w:t>
          </w:r>
        </w:p>
        <w:p w14:paraId="04469638" w14:textId="74BB7597" w:rsidR="00342A49" w:rsidRPr="00B83F24" w:rsidRDefault="009702FF" w:rsidP="009702FF">
          <w:pPr>
            <w:jc w:val="both"/>
            <w:rPr>
              <w:lang w:val="it-IT"/>
            </w:rPr>
          </w:pPr>
          <w:r w:rsidRPr="00B83F24">
            <w:rPr>
              <w:rFonts w:ascii="Karma" w:hAnsi="Karma" w:cs="Karma"/>
              <w:sz w:val="21"/>
              <w:szCs w:val="21"/>
              <w:lang w:val="it-IT"/>
            </w:rPr>
            <w:t> </w:t>
          </w:r>
        </w:p>
      </w:sdtContent>
    </w:sdt>
    <w:p w14:paraId="30C9ADC1" w14:textId="2BE38B2E" w:rsidR="00484C23" w:rsidRPr="00C3718F" w:rsidRDefault="00484C23" w:rsidP="00484C23">
      <w:pPr>
        <w:spacing w:before="240" w:after="240"/>
        <w:jc w:val="both"/>
        <w:rPr>
          <w:rFonts w:ascii="Karma" w:hAnsi="Karma" w:cs="Karma"/>
          <w:b/>
          <w:bCs/>
          <w:sz w:val="21"/>
          <w:szCs w:val="21"/>
          <w:lang w:val="it-IT"/>
        </w:rPr>
      </w:pPr>
      <w:r w:rsidRPr="00C3718F">
        <w:rPr>
          <w:rFonts w:ascii="Karma" w:hAnsi="Karma" w:cs="Karma"/>
          <w:b/>
          <w:bCs/>
          <w:sz w:val="21"/>
          <w:szCs w:val="21"/>
          <w:lang w:val="it-IT"/>
        </w:rPr>
        <w:t>Appendi</w:t>
      </w:r>
      <w:r w:rsidR="00C3718F" w:rsidRPr="00C3718F">
        <w:rPr>
          <w:rFonts w:ascii="Karma" w:hAnsi="Karma" w:cs="Karma"/>
          <w:b/>
          <w:bCs/>
          <w:sz w:val="21"/>
          <w:szCs w:val="21"/>
          <w:lang w:val="it-IT"/>
        </w:rPr>
        <w:t>ce</w:t>
      </w:r>
    </w:p>
    <w:p w14:paraId="765DBFF7" w14:textId="097D5B32" w:rsidR="00342A49" w:rsidRPr="00C3718F" w:rsidRDefault="00D7194D" w:rsidP="00484C23">
      <w:pPr>
        <w:rPr>
          <w:rFonts w:ascii="Karma" w:hAnsi="Karma" w:cs="Karma"/>
          <w:sz w:val="21"/>
          <w:szCs w:val="21"/>
          <w:lang w:val="it-IT"/>
        </w:rPr>
      </w:pPr>
      <w:r w:rsidRPr="00C3718F">
        <w:rPr>
          <w:rFonts w:ascii="Karma" w:hAnsi="Karma" w:cs="Karma"/>
          <w:sz w:val="21"/>
          <w:szCs w:val="21"/>
          <w:lang w:val="it-IT"/>
        </w:rPr>
        <w:lastRenderedPageBreak/>
        <w:t>Figur</w:t>
      </w:r>
      <w:r w:rsidR="00C3718F" w:rsidRPr="00C3718F">
        <w:rPr>
          <w:rFonts w:ascii="Karma" w:hAnsi="Karma" w:cs="Karma"/>
          <w:sz w:val="21"/>
          <w:szCs w:val="21"/>
          <w:lang w:val="it-IT"/>
        </w:rPr>
        <w:t>a</w:t>
      </w:r>
      <w:r w:rsidRPr="00C3718F">
        <w:rPr>
          <w:rFonts w:ascii="Karma" w:hAnsi="Karma" w:cs="Karma"/>
          <w:sz w:val="21"/>
          <w:szCs w:val="21"/>
          <w:lang w:val="it-IT"/>
        </w:rPr>
        <w:t xml:space="preserve"> A1; Figur</w:t>
      </w:r>
      <w:r w:rsidR="00C3718F" w:rsidRPr="00C3718F">
        <w:rPr>
          <w:rFonts w:ascii="Karma" w:hAnsi="Karma" w:cs="Karma"/>
          <w:sz w:val="21"/>
          <w:szCs w:val="21"/>
          <w:lang w:val="it-IT"/>
        </w:rPr>
        <w:t>a</w:t>
      </w:r>
      <w:r w:rsidRPr="00C3718F">
        <w:rPr>
          <w:rFonts w:ascii="Karma" w:hAnsi="Karma" w:cs="Karma"/>
          <w:sz w:val="21"/>
          <w:szCs w:val="21"/>
          <w:lang w:val="it-IT"/>
        </w:rPr>
        <w:t xml:space="preserve"> A2 and Tab</w:t>
      </w:r>
      <w:r w:rsidR="00C3718F" w:rsidRPr="00C3718F">
        <w:rPr>
          <w:rFonts w:ascii="Karma" w:hAnsi="Karma" w:cs="Karma"/>
          <w:sz w:val="21"/>
          <w:szCs w:val="21"/>
          <w:lang w:val="it-IT"/>
        </w:rPr>
        <w:t>ella</w:t>
      </w:r>
      <w:r w:rsidRPr="00C3718F">
        <w:rPr>
          <w:rFonts w:ascii="Karma" w:hAnsi="Karma" w:cs="Karma"/>
          <w:sz w:val="21"/>
          <w:szCs w:val="21"/>
          <w:lang w:val="it-IT"/>
        </w:rPr>
        <w:t xml:space="preserve"> A1.</w:t>
      </w:r>
    </w:p>
    <w:p w14:paraId="189633E9" w14:textId="77777777" w:rsidR="00D7194D" w:rsidRDefault="00D7194D" w:rsidP="00484C23"/>
    <w:p w14:paraId="4CE80CBD"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This guide contains examples of common types of APA Style references. Section numbers indicate where to find the examples in the </w:t>
      </w:r>
      <w:r w:rsidRPr="009702FF">
        <w:rPr>
          <w:rFonts w:ascii="Karma" w:hAnsi="Karma" w:cs="Karma"/>
          <w:i/>
          <w:iCs/>
          <w:sz w:val="21"/>
          <w:szCs w:val="21"/>
        </w:rPr>
        <w:t xml:space="preserve">Publication Manual of the American Psychological Association </w:t>
      </w:r>
      <w:r w:rsidRPr="009702FF">
        <w:rPr>
          <w:rFonts w:ascii="Karma" w:hAnsi="Karma" w:cs="Karma"/>
          <w:sz w:val="21"/>
          <w:szCs w:val="21"/>
        </w:rPr>
        <w:t xml:space="preserve">(7th ed.). </w:t>
      </w:r>
    </w:p>
    <w:p w14:paraId="7D3D9C94"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More information on references and reference examples are in Chapters 9 and 10 of the </w:t>
      </w:r>
      <w:r w:rsidRPr="009702FF">
        <w:rPr>
          <w:rFonts w:ascii="Karma" w:hAnsi="Karma" w:cs="Karma"/>
          <w:i/>
          <w:iCs/>
          <w:sz w:val="21"/>
          <w:szCs w:val="21"/>
        </w:rPr>
        <w:t xml:space="preserve">Publication Manual </w:t>
      </w:r>
      <w:r w:rsidRPr="009702FF">
        <w:rPr>
          <w:rFonts w:ascii="Karma" w:hAnsi="Karma" w:cs="Karma"/>
          <w:sz w:val="21"/>
          <w:szCs w:val="21"/>
        </w:rPr>
        <w:t xml:space="preserve">as well as the </w:t>
      </w:r>
      <w:r w:rsidRPr="009702FF">
        <w:rPr>
          <w:rFonts w:ascii="Karma" w:hAnsi="Karma" w:cs="Karma"/>
          <w:i/>
          <w:iCs/>
          <w:sz w:val="21"/>
          <w:szCs w:val="21"/>
        </w:rPr>
        <w:t>Concise Guide to APA Styl</w:t>
      </w:r>
      <w:r w:rsidRPr="009702FF">
        <w:rPr>
          <w:rFonts w:ascii="Karma" w:hAnsi="Karma" w:cs="Karma"/>
          <w:sz w:val="21"/>
          <w:szCs w:val="21"/>
        </w:rPr>
        <w:t xml:space="preserve">e (7th ed.). Also see the </w:t>
      </w:r>
      <w:r w:rsidRPr="009702FF">
        <w:rPr>
          <w:rFonts w:ascii="Karma" w:hAnsi="Karma" w:cs="Karma"/>
          <w:color w:val="0C7F91"/>
          <w:sz w:val="21"/>
          <w:szCs w:val="21"/>
        </w:rPr>
        <w:t xml:space="preserve">Reference Examples </w:t>
      </w:r>
      <w:r w:rsidRPr="009702FF">
        <w:rPr>
          <w:rFonts w:ascii="Karma" w:hAnsi="Karma" w:cs="Karma"/>
          <w:sz w:val="21"/>
          <w:szCs w:val="21"/>
        </w:rPr>
        <w:t xml:space="preserve">pages on the APA Style website. </w:t>
      </w:r>
    </w:p>
    <w:p w14:paraId="3FACC583"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Journal Article (Section 10.1) </w:t>
      </w:r>
    </w:p>
    <w:p w14:paraId="62221438"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Edwards, A. A., Steacy, L. M., Siegelman, N., Rigobon, V. M., Kearns, D. M., Rueckl, J. G., &amp; Compton, D. L. (2022). Unpacking the unique relationship between set for variability and word reading development: Examining word- and child-level predictors of performance. </w:t>
      </w:r>
      <w:r w:rsidRPr="009702FF">
        <w:rPr>
          <w:rFonts w:ascii="Karma" w:hAnsi="Karma" w:cs="Karma"/>
          <w:i/>
          <w:iCs/>
          <w:sz w:val="21"/>
          <w:szCs w:val="21"/>
        </w:rPr>
        <w:t>Journal of Educational Psychology</w:t>
      </w:r>
      <w:r w:rsidRPr="009702FF">
        <w:rPr>
          <w:rFonts w:ascii="Karma" w:hAnsi="Karma" w:cs="Karma"/>
          <w:sz w:val="21"/>
          <w:szCs w:val="21"/>
        </w:rPr>
        <w:t xml:space="preserve">, </w:t>
      </w:r>
      <w:r w:rsidRPr="009702FF">
        <w:rPr>
          <w:rFonts w:ascii="Karma" w:hAnsi="Karma" w:cs="Karma"/>
          <w:i/>
          <w:iCs/>
          <w:sz w:val="21"/>
          <w:szCs w:val="21"/>
        </w:rPr>
        <w:t>114</w:t>
      </w:r>
      <w:r w:rsidRPr="009702FF">
        <w:rPr>
          <w:rFonts w:ascii="Karma" w:hAnsi="Karma" w:cs="Karma"/>
          <w:sz w:val="21"/>
          <w:szCs w:val="21"/>
        </w:rPr>
        <w:t xml:space="preserve">(6), 1242–1256. </w:t>
      </w:r>
      <w:r w:rsidRPr="009702FF">
        <w:rPr>
          <w:rFonts w:ascii="Karma" w:hAnsi="Karma" w:cs="Karma"/>
          <w:color w:val="0C7F91"/>
          <w:sz w:val="21"/>
          <w:szCs w:val="21"/>
        </w:rPr>
        <w:t xml:space="preserve">https://doi.org/10.1037/edu0000696 </w:t>
      </w:r>
    </w:p>
    <w:p w14:paraId="506E9C2F"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Online Magazine Article (Section 10.1) </w:t>
      </w:r>
    </w:p>
    <w:p w14:paraId="3E6A89DF"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Thomson, J. (2022, September 8). Massive, strange white structures appear on Utah’s Great Salt Lake. </w:t>
      </w:r>
      <w:r w:rsidRPr="009702FF">
        <w:rPr>
          <w:rFonts w:ascii="Karma" w:hAnsi="Karma" w:cs="Karma"/>
          <w:i/>
          <w:iCs/>
          <w:sz w:val="21"/>
          <w:szCs w:val="21"/>
        </w:rPr>
        <w:t>Newsweek</w:t>
      </w:r>
      <w:r w:rsidRPr="009702FF">
        <w:rPr>
          <w:rFonts w:ascii="Karma" w:hAnsi="Karma" w:cs="Karma"/>
          <w:sz w:val="21"/>
          <w:szCs w:val="21"/>
        </w:rPr>
        <w:t xml:space="preserve">. </w:t>
      </w:r>
      <w:r w:rsidRPr="009702FF">
        <w:rPr>
          <w:rFonts w:ascii="Karma" w:hAnsi="Karma" w:cs="Karma"/>
          <w:color w:val="0C7F91"/>
          <w:sz w:val="21"/>
          <w:szCs w:val="21"/>
        </w:rPr>
        <w:t xml:space="preserve">https://www.newsweek.com/mysterious-mounds-great-salt-lake-utah-explained- mirabilite-1741151 </w:t>
      </w:r>
    </w:p>
    <w:p w14:paraId="1837FED7"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Print Magazine Article (Section 10.1) </w:t>
      </w:r>
    </w:p>
    <w:p w14:paraId="373834E1"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Nicholl, K. (2020, May). A royal spark. </w:t>
      </w:r>
      <w:r w:rsidRPr="009702FF">
        <w:rPr>
          <w:rFonts w:ascii="Karma" w:hAnsi="Karma" w:cs="Karma"/>
          <w:i/>
          <w:iCs/>
          <w:sz w:val="21"/>
          <w:szCs w:val="21"/>
        </w:rPr>
        <w:t>Vanity Fair</w:t>
      </w:r>
      <w:r w:rsidRPr="009702FF">
        <w:rPr>
          <w:rFonts w:ascii="Karma" w:hAnsi="Karma" w:cs="Karma"/>
          <w:sz w:val="21"/>
          <w:szCs w:val="21"/>
        </w:rPr>
        <w:t xml:space="preserve">, </w:t>
      </w:r>
      <w:r w:rsidRPr="009702FF">
        <w:rPr>
          <w:rFonts w:ascii="Karma" w:hAnsi="Karma" w:cs="Karma"/>
          <w:i/>
          <w:iCs/>
          <w:sz w:val="21"/>
          <w:szCs w:val="21"/>
        </w:rPr>
        <w:t>62</w:t>
      </w:r>
      <w:r w:rsidRPr="009702FF">
        <w:rPr>
          <w:rFonts w:ascii="Karma" w:hAnsi="Karma" w:cs="Karma"/>
          <w:sz w:val="21"/>
          <w:szCs w:val="21"/>
        </w:rPr>
        <w:t xml:space="preserve">(5), 56–65, 100. </w:t>
      </w:r>
    </w:p>
    <w:p w14:paraId="02516D1D"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Online Newspaper Article (Section 10.1) </w:t>
      </w:r>
    </w:p>
    <w:p w14:paraId="08D3AF0E"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Roberts, S. (2020, April 9). Early string ties us to Neanderthals. </w:t>
      </w:r>
      <w:r w:rsidRPr="009702FF">
        <w:rPr>
          <w:rFonts w:ascii="Karma" w:hAnsi="Karma" w:cs="Karma"/>
          <w:i/>
          <w:iCs/>
          <w:sz w:val="21"/>
          <w:szCs w:val="21"/>
        </w:rPr>
        <w:t>The New York Times</w:t>
      </w:r>
      <w:r w:rsidRPr="009702FF">
        <w:rPr>
          <w:rFonts w:ascii="Karma" w:hAnsi="Karma" w:cs="Karma"/>
          <w:sz w:val="21"/>
          <w:szCs w:val="21"/>
        </w:rPr>
        <w:t xml:space="preserve">. </w:t>
      </w:r>
      <w:r w:rsidRPr="009702FF">
        <w:rPr>
          <w:rFonts w:ascii="Karma" w:hAnsi="Karma" w:cs="Karma"/>
          <w:color w:val="0C7F91"/>
          <w:sz w:val="21"/>
          <w:szCs w:val="21"/>
        </w:rPr>
        <w:t xml:space="preserve">https://www.nytimes.com/2020/04/09/science/neanderthals-fiber-string-math.html </w:t>
      </w:r>
    </w:p>
    <w:p w14:paraId="3BEF646F"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Print Newspaper Article (Section 10.1) </w:t>
      </w:r>
    </w:p>
    <w:p w14:paraId="20229765"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Reynolds, G. (2019, April 9). Different strokes for athletic hearts. </w:t>
      </w:r>
      <w:r w:rsidRPr="009702FF">
        <w:rPr>
          <w:rFonts w:ascii="Karma" w:hAnsi="Karma" w:cs="Karma"/>
          <w:i/>
          <w:iCs/>
          <w:sz w:val="21"/>
          <w:szCs w:val="21"/>
        </w:rPr>
        <w:t>The New York Times</w:t>
      </w:r>
      <w:r w:rsidRPr="009702FF">
        <w:rPr>
          <w:rFonts w:ascii="Karma" w:hAnsi="Karma" w:cs="Karma"/>
          <w:sz w:val="21"/>
          <w:szCs w:val="21"/>
        </w:rPr>
        <w:t xml:space="preserve">, D4. </w:t>
      </w:r>
    </w:p>
    <w:p w14:paraId="0F3A11D7" w14:textId="6AF3A58A"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Blog Post (Section 10.1) </w:t>
      </w:r>
    </w:p>
    <w:p w14:paraId="41CB2EC3"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Rutledge, P. (2019, March 11). The upside of social media. </w:t>
      </w:r>
      <w:r w:rsidRPr="009702FF">
        <w:rPr>
          <w:rFonts w:ascii="Karma" w:hAnsi="Karma" w:cs="Karma"/>
          <w:i/>
          <w:iCs/>
          <w:sz w:val="21"/>
          <w:szCs w:val="21"/>
        </w:rPr>
        <w:t xml:space="preserve">The Media Psychology Blog. </w:t>
      </w:r>
      <w:r w:rsidRPr="009702FF">
        <w:rPr>
          <w:rFonts w:ascii="Karma" w:hAnsi="Karma" w:cs="Karma"/>
          <w:color w:val="0C7F91"/>
          <w:sz w:val="21"/>
          <w:szCs w:val="21"/>
        </w:rPr>
        <w:t xml:space="preserve">https://www.pamelarutledge.com/2019/03/11/the-upside-of-social-media/ </w:t>
      </w:r>
    </w:p>
    <w:p w14:paraId="2ACDB786"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Authored Book (Section 10.2) </w:t>
      </w:r>
    </w:p>
    <w:p w14:paraId="31064A80"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Kaufman, K. A., Glass, C. R., &amp; Pineau, T. R. (2018). </w:t>
      </w:r>
      <w:r w:rsidRPr="009702FF">
        <w:rPr>
          <w:rFonts w:ascii="Karma" w:hAnsi="Karma" w:cs="Karma"/>
          <w:i/>
          <w:iCs/>
          <w:sz w:val="21"/>
          <w:szCs w:val="21"/>
        </w:rPr>
        <w:t xml:space="preserve">Mindful sport performance enhancement: Mental training for athletes and coaches. </w:t>
      </w:r>
      <w:r w:rsidRPr="009702FF">
        <w:rPr>
          <w:rFonts w:ascii="Karma" w:hAnsi="Karma" w:cs="Karma"/>
          <w:sz w:val="21"/>
          <w:szCs w:val="21"/>
        </w:rPr>
        <w:t xml:space="preserve">American Psychological Association. </w:t>
      </w:r>
      <w:r w:rsidRPr="009702FF">
        <w:rPr>
          <w:rFonts w:ascii="Karma" w:hAnsi="Karma" w:cs="Karma"/>
          <w:color w:val="0C7F91"/>
          <w:sz w:val="21"/>
          <w:szCs w:val="21"/>
        </w:rPr>
        <w:t xml:space="preserve">https://doi.org/10.1037/0000048-000 </w:t>
      </w:r>
    </w:p>
    <w:p w14:paraId="5964DA87"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Edited Book Chapter (Section 10.3) </w:t>
      </w:r>
    </w:p>
    <w:p w14:paraId="0D205892"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lastRenderedPageBreak/>
        <w:t xml:space="preserve">Zeleke, W. A., Hughes, T. L., &amp; Drozda, N. (2020). Home–school collaboration to promote mind– body health. In C. Maykel &amp; M. A. Bray (Eds.), </w:t>
      </w:r>
      <w:r w:rsidRPr="009702FF">
        <w:rPr>
          <w:rFonts w:ascii="Karma" w:hAnsi="Karma" w:cs="Karma"/>
          <w:i/>
          <w:iCs/>
          <w:sz w:val="21"/>
          <w:szCs w:val="21"/>
        </w:rPr>
        <w:t xml:space="preserve">Promoting mind–body health in schools: Interventions for mental health professionals </w:t>
      </w:r>
      <w:r w:rsidRPr="009702FF">
        <w:rPr>
          <w:rFonts w:ascii="Karma" w:hAnsi="Karma" w:cs="Karma"/>
          <w:sz w:val="21"/>
          <w:szCs w:val="21"/>
        </w:rPr>
        <w:t xml:space="preserve">(pp. 11–26). American Psychological Association. </w:t>
      </w:r>
      <w:r w:rsidRPr="009702FF">
        <w:rPr>
          <w:rFonts w:ascii="Karma" w:hAnsi="Karma" w:cs="Karma"/>
          <w:color w:val="0C7F91"/>
          <w:sz w:val="21"/>
          <w:szCs w:val="21"/>
        </w:rPr>
        <w:t xml:space="preserve">https://doi.org/10.1037/0000157-002 </w:t>
      </w:r>
    </w:p>
    <w:p w14:paraId="2CF27F41"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Online Dictionary Entry (Section 10.3) </w:t>
      </w:r>
    </w:p>
    <w:p w14:paraId="6E08AC83"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American Psychological Association. (n.d.). Internet addiction. </w:t>
      </w:r>
      <w:r w:rsidRPr="009702FF">
        <w:rPr>
          <w:rFonts w:ascii="Karma" w:hAnsi="Karma" w:cs="Karma"/>
          <w:i/>
          <w:iCs/>
          <w:sz w:val="21"/>
          <w:szCs w:val="21"/>
        </w:rPr>
        <w:t>In APA dictionary of psychology</w:t>
      </w:r>
      <w:r w:rsidRPr="009702FF">
        <w:rPr>
          <w:rFonts w:ascii="Karma" w:hAnsi="Karma" w:cs="Karma"/>
          <w:sz w:val="21"/>
          <w:szCs w:val="21"/>
        </w:rPr>
        <w:t xml:space="preserve">. Retrieved April 24, 2022, from </w:t>
      </w:r>
      <w:r w:rsidRPr="009702FF">
        <w:rPr>
          <w:rFonts w:ascii="Karma" w:hAnsi="Karma" w:cs="Karma"/>
          <w:color w:val="0C7F91"/>
          <w:sz w:val="21"/>
          <w:szCs w:val="21"/>
        </w:rPr>
        <w:t xml:space="preserve">https://dictionary.apa.org/internet-addiction </w:t>
      </w:r>
    </w:p>
    <w:p w14:paraId="5DCF1DDE"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Report by a Group Author (Section 10.4) </w:t>
      </w:r>
    </w:p>
    <w:p w14:paraId="6DB9A649"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World Health Organization. (2014). </w:t>
      </w:r>
      <w:r w:rsidRPr="009702FF">
        <w:rPr>
          <w:rFonts w:ascii="Karma" w:hAnsi="Karma" w:cs="Karma"/>
          <w:i/>
          <w:iCs/>
          <w:sz w:val="21"/>
          <w:szCs w:val="21"/>
        </w:rPr>
        <w:t>Comprehensive implementation plan on maternal, infant and young child nutritio</w:t>
      </w:r>
      <w:r w:rsidRPr="009702FF">
        <w:rPr>
          <w:rFonts w:ascii="Karma" w:hAnsi="Karma" w:cs="Karma"/>
          <w:sz w:val="21"/>
          <w:szCs w:val="21"/>
        </w:rPr>
        <w:t xml:space="preserve">n. </w:t>
      </w:r>
      <w:r w:rsidRPr="009702FF">
        <w:rPr>
          <w:rFonts w:ascii="Karma" w:hAnsi="Karma" w:cs="Karma"/>
          <w:color w:val="0C7F91"/>
          <w:sz w:val="21"/>
          <w:szCs w:val="21"/>
        </w:rPr>
        <w:t xml:space="preserve">https://apps.who.int/iris/bitstream/handle/10665/113048/WHO_NMH_NHD_14.1_ eng.pdf?ua=1 </w:t>
      </w:r>
    </w:p>
    <w:p w14:paraId="062D3A28"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Report by Individual Authors (Section 10.4) </w:t>
      </w:r>
    </w:p>
    <w:p w14:paraId="101CB8EC"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Winthrop, R., Ziegler, L., Handa, R., &amp; Fakoya, F. (2019). </w:t>
      </w:r>
      <w:r w:rsidRPr="009702FF">
        <w:rPr>
          <w:rFonts w:ascii="Karma" w:hAnsi="Karma" w:cs="Karma"/>
          <w:i/>
          <w:iCs/>
          <w:sz w:val="21"/>
          <w:szCs w:val="21"/>
        </w:rPr>
        <w:t>How playful learning can help leapfrog progress in education</w:t>
      </w:r>
      <w:r w:rsidRPr="009702FF">
        <w:rPr>
          <w:rFonts w:ascii="Karma" w:hAnsi="Karma" w:cs="Karma"/>
          <w:sz w:val="21"/>
          <w:szCs w:val="21"/>
        </w:rPr>
        <w:t xml:space="preserve">. Center for Universal Education at Brookings. </w:t>
      </w:r>
      <w:r w:rsidRPr="009702FF">
        <w:rPr>
          <w:rFonts w:ascii="Karma" w:hAnsi="Karma" w:cs="Karma"/>
          <w:color w:val="0C7F91"/>
          <w:sz w:val="21"/>
          <w:szCs w:val="21"/>
        </w:rPr>
        <w:t xml:space="preserve">https://www.brookings.edu/wp-content/ uploads/2019/04/how_playful_learning_can_help_leapfrog_progress_in_education.pdf </w:t>
      </w:r>
    </w:p>
    <w:p w14:paraId="38EEE58A"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Press Release (Section 10.4) </w:t>
      </w:r>
    </w:p>
    <w:p w14:paraId="3FE8B4A0"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American Psychological Association. (2020, March 2). </w:t>
      </w:r>
      <w:r w:rsidRPr="009702FF">
        <w:rPr>
          <w:rFonts w:ascii="Karma" w:hAnsi="Karma" w:cs="Karma"/>
          <w:i/>
          <w:iCs/>
          <w:sz w:val="21"/>
          <w:szCs w:val="21"/>
        </w:rPr>
        <w:t xml:space="preserve">APA reaffirms psychologists’ role in combating climate change </w:t>
      </w:r>
      <w:r w:rsidRPr="009702FF">
        <w:rPr>
          <w:rFonts w:ascii="Karma" w:hAnsi="Karma" w:cs="Karma"/>
          <w:sz w:val="21"/>
          <w:szCs w:val="21"/>
        </w:rPr>
        <w:t xml:space="preserve">[Press release]. </w:t>
      </w:r>
      <w:r w:rsidRPr="009702FF">
        <w:rPr>
          <w:rFonts w:ascii="Karma" w:hAnsi="Karma" w:cs="Karma"/>
          <w:color w:val="0C7F91"/>
          <w:sz w:val="21"/>
          <w:szCs w:val="21"/>
        </w:rPr>
        <w:t xml:space="preserve">https://www.apa.org/news/press/releases/2020/03/combating- climate-change </w:t>
      </w:r>
    </w:p>
    <w:p w14:paraId="5D6641A1"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Conference Session (Section 10.5) </w:t>
      </w:r>
    </w:p>
    <w:p w14:paraId="36F09FB8"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Davidson, R. J. (2019, August 8–11). </w:t>
      </w:r>
      <w:r w:rsidRPr="009702FF">
        <w:rPr>
          <w:rFonts w:ascii="Karma" w:hAnsi="Karma" w:cs="Karma"/>
          <w:i/>
          <w:iCs/>
          <w:sz w:val="21"/>
          <w:szCs w:val="21"/>
        </w:rPr>
        <w:t xml:space="preserve">Well-being is a skill </w:t>
      </w:r>
      <w:r w:rsidRPr="009702FF">
        <w:rPr>
          <w:rFonts w:ascii="Karma" w:hAnsi="Karma" w:cs="Karma"/>
          <w:sz w:val="21"/>
          <w:szCs w:val="21"/>
        </w:rPr>
        <w:t xml:space="preserve">[Conference session]. APA 2019 Convention, Chicago, IL, United States. </w:t>
      </w:r>
      <w:r w:rsidRPr="009702FF">
        <w:rPr>
          <w:rFonts w:ascii="Karma" w:hAnsi="Karma" w:cs="Karma"/>
          <w:color w:val="0C7F91"/>
          <w:sz w:val="21"/>
          <w:szCs w:val="21"/>
        </w:rPr>
        <w:t xml:space="preserve">https://irp-cdn.multiscreensite.com/a5ea5d51/files/uploaded/APA2019_ Program_190708.pdf </w:t>
      </w:r>
    </w:p>
    <w:p w14:paraId="482C34B4"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Dissertation From a Database (Section 10.6) </w:t>
      </w:r>
    </w:p>
    <w:p w14:paraId="62EEB594"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Horvath-Plyman, M. (2018). </w:t>
      </w:r>
      <w:r w:rsidRPr="009702FF">
        <w:rPr>
          <w:rFonts w:ascii="Karma" w:hAnsi="Karma" w:cs="Karma"/>
          <w:i/>
          <w:iCs/>
          <w:sz w:val="21"/>
          <w:szCs w:val="21"/>
        </w:rPr>
        <w:t xml:space="preserve">Social media and the college student journey: An examination of how social media use impacts social capital and affects college choice, access, and transition </w:t>
      </w:r>
      <w:r w:rsidRPr="009702FF">
        <w:rPr>
          <w:rFonts w:ascii="Karma" w:hAnsi="Karma" w:cs="Karma"/>
          <w:sz w:val="21"/>
          <w:szCs w:val="21"/>
        </w:rPr>
        <w:t xml:space="preserve">(Publication No. 10937367). [Doctoral dissertation, New York University]. ProQuest Dissertations and Theses Global. </w:t>
      </w:r>
    </w:p>
    <w:p w14:paraId="450F035E"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Preprint Article (Section 10.8) </w:t>
      </w:r>
    </w:p>
    <w:p w14:paraId="6C01009E"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Latimier, A., Peyre, H., &amp; Ramus, F. (2020). </w:t>
      </w:r>
      <w:r w:rsidRPr="009702FF">
        <w:rPr>
          <w:rFonts w:ascii="Karma" w:hAnsi="Karma" w:cs="Karma"/>
          <w:i/>
          <w:iCs/>
          <w:sz w:val="21"/>
          <w:szCs w:val="21"/>
        </w:rPr>
        <w:t xml:space="preserve">A meta-analytic review of the benefit of spacing out retrieval practice episodes on retention. </w:t>
      </w:r>
      <w:r w:rsidRPr="009702FF">
        <w:rPr>
          <w:rFonts w:ascii="Karma" w:hAnsi="Karma" w:cs="Karma"/>
          <w:sz w:val="21"/>
          <w:szCs w:val="21"/>
        </w:rPr>
        <w:t xml:space="preserve">PsyArXiv. </w:t>
      </w:r>
      <w:r w:rsidRPr="009702FF">
        <w:rPr>
          <w:rFonts w:ascii="Karma" w:hAnsi="Karma" w:cs="Karma"/>
          <w:color w:val="0C7F91"/>
          <w:sz w:val="21"/>
          <w:szCs w:val="21"/>
        </w:rPr>
        <w:t xml:space="preserve">https://psyarxiv.com/kzy7u/ </w:t>
      </w:r>
    </w:p>
    <w:p w14:paraId="7D819492"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Data Set (Section 10.9) </w:t>
      </w:r>
    </w:p>
    <w:p w14:paraId="6F2DA9E2"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O’Donohue, W. (2017). </w:t>
      </w:r>
      <w:r w:rsidRPr="009702FF">
        <w:rPr>
          <w:rFonts w:ascii="Karma" w:hAnsi="Karma" w:cs="Karma"/>
          <w:i/>
          <w:iCs/>
          <w:sz w:val="21"/>
          <w:szCs w:val="21"/>
        </w:rPr>
        <w:t xml:space="preserve">Content analysis of undergraduate psychology textbooks </w:t>
      </w:r>
      <w:r w:rsidRPr="009702FF">
        <w:rPr>
          <w:rFonts w:ascii="Karma" w:hAnsi="Karma" w:cs="Karma"/>
          <w:sz w:val="21"/>
          <w:szCs w:val="21"/>
        </w:rPr>
        <w:t xml:space="preserve">(ICPSR 21600; Version V1) [Data set]. Inter-university Consortium for Political and Social Research. </w:t>
      </w:r>
      <w:r w:rsidRPr="009702FF">
        <w:rPr>
          <w:rFonts w:ascii="Karma" w:hAnsi="Karma" w:cs="Karma"/>
          <w:color w:val="0C7F91"/>
          <w:sz w:val="21"/>
          <w:szCs w:val="21"/>
        </w:rPr>
        <w:t xml:space="preserve">https://doi.org/10.3886/ ICPSR36966.v1 </w:t>
      </w:r>
    </w:p>
    <w:p w14:paraId="45DB4541"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lastRenderedPageBreak/>
        <w:t xml:space="preserve">Film or Video (Section 10.12) </w:t>
      </w:r>
    </w:p>
    <w:p w14:paraId="07FC95B9"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Docter, P., &amp; Del Carmen, R. (Directors). (2015). </w:t>
      </w:r>
      <w:r w:rsidRPr="009702FF">
        <w:rPr>
          <w:rFonts w:ascii="Karma" w:hAnsi="Karma" w:cs="Karma"/>
          <w:i/>
          <w:iCs/>
          <w:sz w:val="21"/>
          <w:szCs w:val="21"/>
        </w:rPr>
        <w:t xml:space="preserve">Inside out </w:t>
      </w:r>
      <w:r w:rsidRPr="009702FF">
        <w:rPr>
          <w:rFonts w:ascii="Karma" w:hAnsi="Karma" w:cs="Karma"/>
          <w:sz w:val="21"/>
          <w:szCs w:val="21"/>
        </w:rPr>
        <w:t xml:space="preserve">[Film]. Walt Disney Pictures; Pixar Animation Studios. </w:t>
      </w:r>
    </w:p>
    <w:p w14:paraId="00089C26"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TV Series Episode (Section 10.12) </w:t>
      </w:r>
    </w:p>
    <w:p w14:paraId="655B0B49"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Dippold, K. (Writer), &amp; Trim, M. (Director). (2011, April 14). Fancy party (Season 3, Episode 9) [TV series episode]. In G. Daniels, H. Klein, D. Miner, &amp; M. Schur (Executive Producers), </w:t>
      </w:r>
      <w:r w:rsidRPr="009702FF">
        <w:rPr>
          <w:rFonts w:ascii="Karma" w:hAnsi="Karma" w:cs="Karma"/>
          <w:i/>
          <w:iCs/>
          <w:sz w:val="21"/>
          <w:szCs w:val="21"/>
        </w:rPr>
        <w:t>Parks and recreation</w:t>
      </w:r>
      <w:r w:rsidRPr="009702FF">
        <w:rPr>
          <w:rFonts w:ascii="Karma" w:hAnsi="Karma" w:cs="Karma"/>
          <w:sz w:val="21"/>
          <w:szCs w:val="21"/>
        </w:rPr>
        <w:t xml:space="preserve">. Deedle-Dee Productions; Fremulon; 3 Arts Entertainment; Universal Media Studios. </w:t>
      </w:r>
    </w:p>
    <w:p w14:paraId="70CCD32C"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Webinar (Section 10.12) </w:t>
      </w:r>
    </w:p>
    <w:p w14:paraId="7CCE3CC9"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Kamin, H. S., Lee, C. L., &amp; McAdoo, T. L. (2020). </w:t>
      </w:r>
      <w:r w:rsidRPr="009702FF">
        <w:rPr>
          <w:rFonts w:ascii="Karma" w:hAnsi="Karma" w:cs="Karma"/>
          <w:i/>
          <w:iCs/>
          <w:sz w:val="21"/>
          <w:szCs w:val="21"/>
        </w:rPr>
        <w:t xml:space="preserve">Creating references using seventh edition APA Style </w:t>
      </w:r>
      <w:r w:rsidRPr="009702FF">
        <w:rPr>
          <w:rFonts w:ascii="Karma" w:hAnsi="Karma" w:cs="Karma"/>
          <w:sz w:val="21"/>
          <w:szCs w:val="21"/>
        </w:rPr>
        <w:t xml:space="preserve">[Webinar]. American Psychological Association. </w:t>
      </w:r>
      <w:r w:rsidRPr="009702FF">
        <w:rPr>
          <w:rFonts w:ascii="Karma" w:hAnsi="Karma" w:cs="Karma"/>
          <w:color w:val="0C7F91"/>
          <w:sz w:val="21"/>
          <w:szCs w:val="21"/>
        </w:rPr>
        <w:t xml:space="preserve">https://apastyle.apa.org/instructional-aids/tutorials- webinars </w:t>
      </w:r>
    </w:p>
    <w:p w14:paraId="0EFEEA53"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YouTube Video (Section 10.12) </w:t>
      </w:r>
    </w:p>
    <w:p w14:paraId="64703D01"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Above The Noise. (2017, October 18). </w:t>
      </w:r>
      <w:r w:rsidRPr="009702FF">
        <w:rPr>
          <w:rFonts w:ascii="Karma" w:hAnsi="Karma" w:cs="Karma"/>
          <w:i/>
          <w:iCs/>
          <w:sz w:val="21"/>
          <w:szCs w:val="21"/>
        </w:rPr>
        <w:t xml:space="preserve">Can procrastination be a good thing? </w:t>
      </w:r>
      <w:r w:rsidRPr="009702FF">
        <w:rPr>
          <w:rFonts w:ascii="Karma" w:hAnsi="Karma" w:cs="Karma"/>
          <w:sz w:val="21"/>
          <w:szCs w:val="21"/>
        </w:rPr>
        <w:t xml:space="preserve">[Video]. YouTube. </w:t>
      </w:r>
      <w:r w:rsidRPr="009702FF">
        <w:rPr>
          <w:rFonts w:ascii="Karma" w:hAnsi="Karma" w:cs="Karma"/>
          <w:color w:val="0C7F91"/>
          <w:sz w:val="21"/>
          <w:szCs w:val="21"/>
        </w:rPr>
        <w:t xml:space="preserve">https://www.youtube.com/watch?v=FQMwmBNNOnQ </w:t>
      </w:r>
    </w:p>
    <w:p w14:paraId="40E13AD0"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Song or Track (Section 10.13) </w:t>
      </w:r>
    </w:p>
    <w:p w14:paraId="1B9A032C"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Nirvana. (1991). Smells like teen spirit [Song]. On </w:t>
      </w:r>
      <w:r w:rsidRPr="009702FF">
        <w:rPr>
          <w:rFonts w:ascii="Karma" w:hAnsi="Karma" w:cs="Karma"/>
          <w:i/>
          <w:iCs/>
          <w:sz w:val="21"/>
          <w:szCs w:val="21"/>
        </w:rPr>
        <w:t>Nevermind</w:t>
      </w:r>
      <w:r w:rsidRPr="009702FF">
        <w:rPr>
          <w:rFonts w:ascii="Karma" w:hAnsi="Karma" w:cs="Karma"/>
          <w:sz w:val="21"/>
          <w:szCs w:val="21"/>
        </w:rPr>
        <w:t xml:space="preserve">. DGC. </w:t>
      </w:r>
    </w:p>
    <w:p w14:paraId="7E787F01"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Radio Broadcast (Section 10.13) </w:t>
      </w:r>
    </w:p>
    <w:p w14:paraId="6FAD4943"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Hersher, R. (2020, March 19). </w:t>
      </w:r>
      <w:r w:rsidRPr="009702FF">
        <w:rPr>
          <w:rFonts w:ascii="Karma" w:hAnsi="Karma" w:cs="Karma"/>
          <w:i/>
          <w:iCs/>
          <w:sz w:val="21"/>
          <w:szCs w:val="21"/>
        </w:rPr>
        <w:t xml:space="preserve">Spring starts today all over America, which is weird </w:t>
      </w:r>
      <w:r w:rsidRPr="009702FF">
        <w:rPr>
          <w:rFonts w:ascii="Karma" w:hAnsi="Karma" w:cs="Karma"/>
          <w:sz w:val="21"/>
          <w:szCs w:val="21"/>
        </w:rPr>
        <w:t xml:space="preserve">[Radio broadcast]. NPR. </w:t>
      </w:r>
      <w:r w:rsidRPr="009702FF">
        <w:rPr>
          <w:rFonts w:ascii="Karma" w:hAnsi="Karma" w:cs="Karma"/>
          <w:color w:val="0C7F91"/>
          <w:sz w:val="21"/>
          <w:szCs w:val="21"/>
        </w:rPr>
        <w:t xml:space="preserve">https://www.npr.org/2020/03/19/817237429/spring-starts-today-all-over america-which-is-weird </w:t>
      </w:r>
    </w:p>
    <w:p w14:paraId="65E091F0"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Podcast Episode (Section 10.13) </w:t>
      </w:r>
    </w:p>
    <w:p w14:paraId="734B951A" w14:textId="77777777"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Santos, L. (Host). (n.d.) Psychopaths and superheroes (No. 1) [Audio podcast episode]. In </w:t>
      </w:r>
      <w:r w:rsidRPr="009702FF">
        <w:rPr>
          <w:rFonts w:ascii="Karma" w:hAnsi="Karma" w:cs="Karma"/>
          <w:i/>
          <w:iCs/>
          <w:sz w:val="21"/>
          <w:szCs w:val="21"/>
        </w:rPr>
        <w:t xml:space="preserve">The happiness lab with Dr. Laurie Santos. </w:t>
      </w:r>
      <w:r w:rsidRPr="009702FF">
        <w:rPr>
          <w:rFonts w:ascii="Karma" w:hAnsi="Karma" w:cs="Karma"/>
          <w:sz w:val="21"/>
          <w:szCs w:val="21"/>
        </w:rPr>
        <w:t xml:space="preserve">Pushkin Industries. </w:t>
      </w:r>
      <w:r w:rsidRPr="009702FF">
        <w:rPr>
          <w:rFonts w:ascii="Karma" w:hAnsi="Karma" w:cs="Karma"/>
          <w:color w:val="0C7F91"/>
          <w:sz w:val="21"/>
          <w:szCs w:val="21"/>
        </w:rPr>
        <w:t xml:space="preserve">https://www.happinesslab.fm/season-2-episodes/ episode-1 </w:t>
      </w:r>
    </w:p>
    <w:p w14:paraId="35A3FC62" w14:textId="77777777" w:rsidR="009702FF" w:rsidRPr="009702FF" w:rsidRDefault="009702FF" w:rsidP="009702FF">
      <w:pPr>
        <w:pStyle w:val="NormalWeb"/>
        <w:rPr>
          <w:rFonts w:ascii="Karma" w:hAnsi="Karma" w:cs="Karma"/>
          <w:sz w:val="21"/>
          <w:szCs w:val="21"/>
        </w:rPr>
      </w:pPr>
      <w:r w:rsidRPr="009702FF">
        <w:rPr>
          <w:rFonts w:ascii="Karma" w:hAnsi="Karma" w:cs="Karma"/>
          <w:b/>
          <w:bCs/>
          <w:sz w:val="21"/>
          <w:szCs w:val="21"/>
        </w:rPr>
        <w:t xml:space="preserve">Infographic (Section 10.14) </w:t>
      </w:r>
    </w:p>
    <w:p w14:paraId="5100B905" w14:textId="3F1B6FA0" w:rsidR="009702FF" w:rsidRPr="009702FF" w:rsidRDefault="009702FF" w:rsidP="009702FF">
      <w:pPr>
        <w:pStyle w:val="NormalWeb"/>
        <w:rPr>
          <w:rFonts w:ascii="Karma" w:hAnsi="Karma" w:cs="Karma"/>
          <w:sz w:val="21"/>
          <w:szCs w:val="21"/>
        </w:rPr>
      </w:pPr>
      <w:r w:rsidRPr="009702FF">
        <w:rPr>
          <w:rFonts w:ascii="Karma" w:hAnsi="Karma" w:cs="Karma"/>
          <w:sz w:val="21"/>
          <w:szCs w:val="21"/>
        </w:rPr>
        <w:t xml:space="preserve">American Psychological Association. (n.d.). </w:t>
      </w:r>
      <w:r w:rsidRPr="009702FF">
        <w:rPr>
          <w:rFonts w:ascii="Karma" w:hAnsi="Karma" w:cs="Karma"/>
          <w:i/>
          <w:iCs/>
          <w:sz w:val="21"/>
          <w:szCs w:val="21"/>
        </w:rPr>
        <w:t xml:space="preserve">Data sharing </w:t>
      </w:r>
      <w:r w:rsidRPr="009702FF">
        <w:rPr>
          <w:rFonts w:ascii="Karma" w:hAnsi="Karma" w:cs="Karma"/>
          <w:sz w:val="21"/>
          <w:szCs w:val="21"/>
        </w:rPr>
        <w:t xml:space="preserve">[Infographic]. </w:t>
      </w:r>
      <w:r w:rsidRPr="009702FF">
        <w:rPr>
          <w:rFonts w:ascii="Karma" w:hAnsi="Karma" w:cs="Karma"/>
          <w:color w:val="0C7F91"/>
          <w:sz w:val="21"/>
          <w:szCs w:val="21"/>
        </w:rPr>
        <w:t xml:space="preserve">https://www.apa.org/pubs/journals/ </w:t>
      </w:r>
    </w:p>
    <w:p w14:paraId="23C6DF84" w14:textId="77777777" w:rsidR="009702FF" w:rsidRPr="009702FF" w:rsidRDefault="009702FF" w:rsidP="009702FF">
      <w:pPr>
        <w:pStyle w:val="NormalWeb"/>
        <w:shd w:val="clear" w:color="auto" w:fill="FFFFFF"/>
        <w:rPr>
          <w:rFonts w:ascii="Karma" w:hAnsi="Karma" w:cs="Karma"/>
          <w:sz w:val="21"/>
          <w:szCs w:val="21"/>
        </w:rPr>
      </w:pPr>
      <w:r w:rsidRPr="009702FF">
        <w:rPr>
          <w:rFonts w:ascii="Karma" w:hAnsi="Karma" w:cs="Karma"/>
          <w:b/>
          <w:bCs/>
          <w:sz w:val="21"/>
          <w:szCs w:val="21"/>
        </w:rPr>
        <w:t xml:space="preserve">PowerPoint From a Classroom Website (Section 10.14) </w:t>
      </w:r>
    </w:p>
    <w:p w14:paraId="1F79979B" w14:textId="77777777" w:rsidR="009702FF" w:rsidRPr="009702FF" w:rsidRDefault="009702FF" w:rsidP="009702FF">
      <w:pPr>
        <w:pStyle w:val="NormalWeb"/>
        <w:shd w:val="clear" w:color="auto" w:fill="FFFFFF"/>
        <w:rPr>
          <w:rFonts w:ascii="Karma" w:hAnsi="Karma" w:cs="Karma"/>
          <w:sz w:val="21"/>
          <w:szCs w:val="21"/>
        </w:rPr>
      </w:pPr>
      <w:r w:rsidRPr="009702FF">
        <w:rPr>
          <w:rFonts w:ascii="Karma" w:hAnsi="Karma" w:cs="Karma"/>
          <w:sz w:val="21"/>
          <w:szCs w:val="21"/>
        </w:rPr>
        <w:t xml:space="preserve">Mack, R., &amp; Spake, G. (2018). </w:t>
      </w:r>
      <w:r w:rsidRPr="009702FF">
        <w:rPr>
          <w:rFonts w:ascii="Karma" w:hAnsi="Karma" w:cs="Karma"/>
          <w:i/>
          <w:iCs/>
          <w:sz w:val="21"/>
          <w:szCs w:val="21"/>
        </w:rPr>
        <w:t xml:space="preserve">Citing open source images and formatting references for presentations </w:t>
      </w:r>
      <w:r w:rsidRPr="009702FF">
        <w:rPr>
          <w:rFonts w:ascii="Karma" w:hAnsi="Karma" w:cs="Karma"/>
          <w:sz w:val="21"/>
          <w:szCs w:val="21"/>
        </w:rPr>
        <w:t xml:space="preserve">[PowerPoint slides]. </w:t>
      </w:r>
      <w:r w:rsidRPr="009702FF">
        <w:rPr>
          <w:rFonts w:ascii="Karma" w:hAnsi="Karma" w:cs="Karma"/>
          <w:color w:val="0C7F91"/>
          <w:sz w:val="21"/>
          <w:szCs w:val="21"/>
        </w:rPr>
        <w:t xml:space="preserve">Canvas@FNU. https://fnu.onelogin.com/login </w:t>
      </w:r>
    </w:p>
    <w:p w14:paraId="16B9E82F" w14:textId="77777777" w:rsidR="009702FF" w:rsidRPr="009702FF" w:rsidRDefault="009702FF" w:rsidP="009702FF">
      <w:pPr>
        <w:pStyle w:val="NormalWeb"/>
        <w:shd w:val="clear" w:color="auto" w:fill="FFFFFF"/>
        <w:rPr>
          <w:rFonts w:ascii="Karma" w:hAnsi="Karma" w:cs="Karma"/>
          <w:sz w:val="21"/>
          <w:szCs w:val="21"/>
        </w:rPr>
      </w:pPr>
      <w:r w:rsidRPr="009702FF">
        <w:rPr>
          <w:rFonts w:ascii="Karma" w:hAnsi="Karma" w:cs="Karma"/>
          <w:b/>
          <w:bCs/>
          <w:sz w:val="21"/>
          <w:szCs w:val="21"/>
        </w:rPr>
        <w:t xml:space="preserve">Tweet (Section 10.15) </w:t>
      </w:r>
    </w:p>
    <w:p w14:paraId="750D0280" w14:textId="77777777" w:rsidR="009702FF" w:rsidRPr="009702FF" w:rsidRDefault="009702FF" w:rsidP="009702FF">
      <w:pPr>
        <w:pStyle w:val="NormalWeb"/>
        <w:shd w:val="clear" w:color="auto" w:fill="FFFFFF"/>
        <w:rPr>
          <w:rFonts w:ascii="Karma" w:hAnsi="Karma" w:cs="Karma"/>
          <w:sz w:val="21"/>
          <w:szCs w:val="21"/>
        </w:rPr>
      </w:pPr>
      <w:r w:rsidRPr="009702FF">
        <w:rPr>
          <w:rFonts w:ascii="Karma" w:hAnsi="Karma" w:cs="Karma"/>
          <w:sz w:val="21"/>
          <w:szCs w:val="21"/>
        </w:rPr>
        <w:lastRenderedPageBreak/>
        <w:t xml:space="preserve">Obama, B. [@BarackObama]. (2020, April 7). </w:t>
      </w:r>
      <w:r w:rsidRPr="009702FF">
        <w:rPr>
          <w:rFonts w:ascii="Karma" w:hAnsi="Karma" w:cs="Karma"/>
          <w:i/>
          <w:iCs/>
          <w:sz w:val="21"/>
          <w:szCs w:val="21"/>
        </w:rPr>
        <w:t xml:space="preserve">It’s World Health Day, and we owe a profound debt of gratitude to all our medical professionals. They’re still giving </w:t>
      </w:r>
      <w:r w:rsidRPr="009702FF">
        <w:rPr>
          <w:rFonts w:ascii="Karma" w:hAnsi="Karma" w:cs="Karma"/>
          <w:sz w:val="21"/>
          <w:szCs w:val="21"/>
        </w:rPr>
        <w:t xml:space="preserve">[Tweet]. Twitter. </w:t>
      </w:r>
      <w:r w:rsidRPr="009702FF">
        <w:rPr>
          <w:rFonts w:ascii="Karma" w:hAnsi="Karma" w:cs="Karma"/>
          <w:color w:val="0C7F91"/>
          <w:sz w:val="21"/>
          <w:szCs w:val="21"/>
        </w:rPr>
        <w:t xml:space="preserve">https://twitter.com/ BarackObama/status/1247555328365023238 </w:t>
      </w:r>
    </w:p>
    <w:p w14:paraId="0F25E7E2" w14:textId="77777777" w:rsidR="009702FF" w:rsidRPr="009702FF" w:rsidRDefault="009702FF" w:rsidP="009702FF">
      <w:pPr>
        <w:pStyle w:val="NormalWeb"/>
        <w:shd w:val="clear" w:color="auto" w:fill="FFFFFF"/>
        <w:rPr>
          <w:rFonts w:ascii="Karma" w:hAnsi="Karma" w:cs="Karma"/>
          <w:sz w:val="21"/>
          <w:szCs w:val="21"/>
        </w:rPr>
      </w:pPr>
      <w:r w:rsidRPr="009702FF">
        <w:rPr>
          <w:rFonts w:ascii="Karma" w:hAnsi="Karma" w:cs="Karma"/>
          <w:b/>
          <w:bCs/>
          <w:sz w:val="21"/>
          <w:szCs w:val="21"/>
        </w:rPr>
        <w:t xml:space="preserve">Open Educational Resource (Section 10.16) </w:t>
      </w:r>
    </w:p>
    <w:p w14:paraId="3C3D747C" w14:textId="77777777" w:rsidR="009702FF" w:rsidRPr="009702FF" w:rsidRDefault="009702FF" w:rsidP="009702FF">
      <w:pPr>
        <w:pStyle w:val="NormalWeb"/>
        <w:shd w:val="clear" w:color="auto" w:fill="FFFFFF"/>
        <w:rPr>
          <w:rFonts w:ascii="Karma" w:hAnsi="Karma" w:cs="Karma"/>
          <w:sz w:val="21"/>
          <w:szCs w:val="21"/>
        </w:rPr>
      </w:pPr>
      <w:r w:rsidRPr="009702FF">
        <w:rPr>
          <w:rFonts w:ascii="Karma" w:hAnsi="Karma" w:cs="Karma"/>
          <w:sz w:val="21"/>
          <w:szCs w:val="21"/>
        </w:rPr>
        <w:t xml:space="preserve">Fagan, J. (2019, March 25). </w:t>
      </w:r>
      <w:r w:rsidRPr="009702FF">
        <w:rPr>
          <w:rFonts w:ascii="Karma" w:hAnsi="Karma" w:cs="Karma"/>
          <w:i/>
          <w:iCs/>
          <w:sz w:val="21"/>
          <w:szCs w:val="21"/>
        </w:rPr>
        <w:t>Nursing clinical brain</w:t>
      </w:r>
      <w:r w:rsidRPr="009702FF">
        <w:rPr>
          <w:rFonts w:ascii="Karma" w:hAnsi="Karma" w:cs="Karma"/>
          <w:sz w:val="21"/>
          <w:szCs w:val="21"/>
        </w:rPr>
        <w:t xml:space="preserve">. OER Commons. Retrieved January 7, 2020, from </w:t>
      </w:r>
      <w:r w:rsidRPr="009702FF">
        <w:rPr>
          <w:rFonts w:ascii="Karma" w:hAnsi="Karma" w:cs="Karma"/>
          <w:color w:val="0C7F91"/>
          <w:sz w:val="21"/>
          <w:szCs w:val="21"/>
        </w:rPr>
        <w:t xml:space="preserve">https://www.oercommons.org/authoring/53029-nursing-clinical-brain/view </w:t>
      </w:r>
    </w:p>
    <w:p w14:paraId="1CAA9968" w14:textId="77777777" w:rsidR="009702FF" w:rsidRPr="009702FF" w:rsidRDefault="009702FF" w:rsidP="009702FF">
      <w:pPr>
        <w:pStyle w:val="NormalWeb"/>
        <w:shd w:val="clear" w:color="auto" w:fill="FFFFFF"/>
        <w:rPr>
          <w:rFonts w:ascii="Karma" w:hAnsi="Karma" w:cs="Karma"/>
          <w:sz w:val="21"/>
          <w:szCs w:val="21"/>
        </w:rPr>
      </w:pPr>
      <w:r w:rsidRPr="009702FF">
        <w:rPr>
          <w:rFonts w:ascii="Karma" w:hAnsi="Karma" w:cs="Karma"/>
          <w:b/>
          <w:bCs/>
          <w:sz w:val="21"/>
          <w:szCs w:val="21"/>
        </w:rPr>
        <w:t xml:space="preserve">Webpage (Section 10.16) </w:t>
      </w:r>
    </w:p>
    <w:p w14:paraId="57CBF4E2" w14:textId="77777777" w:rsidR="009702FF" w:rsidRPr="009702FF" w:rsidRDefault="009702FF" w:rsidP="009702FF">
      <w:pPr>
        <w:pStyle w:val="NormalWeb"/>
        <w:shd w:val="clear" w:color="auto" w:fill="FFFFFF"/>
        <w:rPr>
          <w:rFonts w:ascii="Karma" w:hAnsi="Karma" w:cs="Karma"/>
          <w:sz w:val="21"/>
          <w:szCs w:val="21"/>
        </w:rPr>
      </w:pPr>
      <w:r w:rsidRPr="009702FF">
        <w:rPr>
          <w:rFonts w:ascii="Karma" w:hAnsi="Karma" w:cs="Karma"/>
          <w:sz w:val="21"/>
          <w:szCs w:val="21"/>
        </w:rPr>
        <w:t xml:space="preserve">Chandler, N. (2020, April 9). </w:t>
      </w:r>
      <w:r w:rsidRPr="009702FF">
        <w:rPr>
          <w:rFonts w:ascii="Karma" w:hAnsi="Karma" w:cs="Karma"/>
          <w:i/>
          <w:iCs/>
          <w:sz w:val="21"/>
          <w:szCs w:val="21"/>
        </w:rPr>
        <w:t xml:space="preserve">What’s the difference between Sasquatch and Bigfoot? </w:t>
      </w:r>
      <w:r w:rsidRPr="009702FF">
        <w:rPr>
          <w:rFonts w:ascii="Karma" w:hAnsi="Karma" w:cs="Karma"/>
          <w:sz w:val="21"/>
          <w:szCs w:val="21"/>
        </w:rPr>
        <w:t xml:space="preserve">howstuffworks. </w:t>
      </w:r>
      <w:r w:rsidRPr="009702FF">
        <w:rPr>
          <w:rFonts w:ascii="Karma" w:hAnsi="Karma" w:cs="Karma"/>
          <w:color w:val="0C7F91"/>
          <w:sz w:val="21"/>
          <w:szCs w:val="21"/>
        </w:rPr>
        <w:t xml:space="preserve">https://science.howstuffworks.com/science-vs-myth/strange-creatures/sasquatch-bigfoot- difference.htm </w:t>
      </w:r>
    </w:p>
    <w:p w14:paraId="467E7498" w14:textId="77777777" w:rsidR="009702FF" w:rsidRPr="009702FF" w:rsidRDefault="009702FF" w:rsidP="009702FF">
      <w:pPr>
        <w:pStyle w:val="NormalWeb"/>
        <w:shd w:val="clear" w:color="auto" w:fill="FFFFFF"/>
        <w:rPr>
          <w:rFonts w:ascii="Karma" w:hAnsi="Karma" w:cs="Karma"/>
          <w:sz w:val="21"/>
          <w:szCs w:val="21"/>
        </w:rPr>
      </w:pPr>
      <w:r w:rsidRPr="009702FF">
        <w:rPr>
          <w:rFonts w:ascii="Karma" w:hAnsi="Karma" w:cs="Karma"/>
          <w:b/>
          <w:bCs/>
          <w:sz w:val="21"/>
          <w:szCs w:val="21"/>
        </w:rPr>
        <w:t xml:space="preserve">Webpage on a News Website (Section 10.16) </w:t>
      </w:r>
    </w:p>
    <w:p w14:paraId="7C4BB3AC" w14:textId="77777777" w:rsidR="009702FF" w:rsidRPr="009702FF" w:rsidRDefault="009702FF" w:rsidP="009702FF">
      <w:pPr>
        <w:pStyle w:val="NormalWeb"/>
        <w:shd w:val="clear" w:color="auto" w:fill="FFFFFF"/>
        <w:rPr>
          <w:rFonts w:ascii="Karma" w:hAnsi="Karma" w:cs="Karma"/>
          <w:sz w:val="21"/>
          <w:szCs w:val="21"/>
        </w:rPr>
      </w:pPr>
      <w:r w:rsidRPr="009702FF">
        <w:rPr>
          <w:rFonts w:ascii="Karma" w:hAnsi="Karma" w:cs="Karma"/>
          <w:sz w:val="21"/>
          <w:szCs w:val="21"/>
        </w:rPr>
        <w:t xml:space="preserve">Machado, J., &amp; Turner, K. (2020, March 7). </w:t>
      </w:r>
      <w:r w:rsidRPr="009702FF">
        <w:rPr>
          <w:rFonts w:ascii="Karma" w:hAnsi="Karma" w:cs="Karma"/>
          <w:i/>
          <w:iCs/>
          <w:sz w:val="21"/>
          <w:szCs w:val="21"/>
        </w:rPr>
        <w:t xml:space="preserve">The future of feminism. </w:t>
      </w:r>
      <w:r w:rsidRPr="009702FF">
        <w:rPr>
          <w:rFonts w:ascii="Karma" w:hAnsi="Karma" w:cs="Karma"/>
          <w:sz w:val="21"/>
          <w:szCs w:val="21"/>
        </w:rPr>
        <w:t xml:space="preserve">Vox. </w:t>
      </w:r>
      <w:r w:rsidRPr="009702FF">
        <w:rPr>
          <w:rFonts w:ascii="Karma" w:hAnsi="Karma" w:cs="Karma"/>
          <w:color w:val="0C7F91"/>
          <w:sz w:val="21"/>
          <w:szCs w:val="21"/>
        </w:rPr>
        <w:t xml:space="preserve">https://www.vox.com/ identities/2020/3/7/21163193/international-womens-day-2020 </w:t>
      </w:r>
    </w:p>
    <w:p w14:paraId="7F38C01F" w14:textId="77777777" w:rsidR="009702FF" w:rsidRPr="009702FF" w:rsidRDefault="009702FF" w:rsidP="009702FF">
      <w:pPr>
        <w:pStyle w:val="NormalWeb"/>
        <w:shd w:val="clear" w:color="auto" w:fill="FFFFFF"/>
        <w:rPr>
          <w:rFonts w:ascii="Karma" w:hAnsi="Karma" w:cs="Karma"/>
          <w:sz w:val="21"/>
          <w:szCs w:val="21"/>
        </w:rPr>
      </w:pPr>
      <w:r w:rsidRPr="009702FF">
        <w:rPr>
          <w:rFonts w:ascii="Karma" w:hAnsi="Karma" w:cs="Karma"/>
          <w:b/>
          <w:bCs/>
          <w:sz w:val="21"/>
          <w:szCs w:val="21"/>
        </w:rPr>
        <w:t xml:space="preserve">Webpage With a Retrieval Date (Section 10.16) </w:t>
      </w:r>
    </w:p>
    <w:p w14:paraId="3F2F622B" w14:textId="77777777" w:rsidR="009702FF" w:rsidRPr="009702FF" w:rsidRDefault="009702FF" w:rsidP="009702FF">
      <w:pPr>
        <w:pStyle w:val="NormalWeb"/>
        <w:shd w:val="clear" w:color="auto" w:fill="FFFFFF"/>
        <w:rPr>
          <w:rFonts w:ascii="Karma" w:hAnsi="Karma" w:cs="Karma"/>
          <w:sz w:val="21"/>
          <w:szCs w:val="21"/>
        </w:rPr>
      </w:pPr>
      <w:r w:rsidRPr="009702FF">
        <w:rPr>
          <w:rFonts w:ascii="Karma" w:hAnsi="Karma" w:cs="Karma"/>
          <w:sz w:val="21"/>
          <w:szCs w:val="21"/>
        </w:rPr>
        <w:t xml:space="preserve">Center for Systems Science and Engineering. (2020, May 6). </w:t>
      </w:r>
      <w:r w:rsidRPr="009702FF">
        <w:rPr>
          <w:rFonts w:ascii="Karma" w:hAnsi="Karma" w:cs="Karma"/>
          <w:i/>
          <w:iCs/>
          <w:sz w:val="21"/>
          <w:szCs w:val="21"/>
        </w:rPr>
        <w:t>COVID-19 dashboard by the Center for Systems Science and Engineering (CSSE) at Johns Hopkins University (JHU)</w:t>
      </w:r>
      <w:r w:rsidRPr="009702FF">
        <w:rPr>
          <w:rFonts w:ascii="Karma" w:hAnsi="Karma" w:cs="Karma"/>
          <w:sz w:val="21"/>
          <w:szCs w:val="21"/>
        </w:rPr>
        <w:t xml:space="preserve">. Johns Hopkins University &amp; Medicine, Coronavirus Resource Center. Retrieved May 6, 2020, from </w:t>
      </w:r>
      <w:r w:rsidRPr="009702FF">
        <w:rPr>
          <w:rFonts w:ascii="Karma" w:hAnsi="Karma" w:cs="Karma"/>
          <w:color w:val="0C7F91"/>
          <w:sz w:val="21"/>
          <w:szCs w:val="21"/>
        </w:rPr>
        <w:t xml:space="preserve">https://coronavirus.jhu.edu/map.html </w:t>
      </w:r>
    </w:p>
    <w:p w14:paraId="0E99DA17" w14:textId="77777777" w:rsidR="00342A49" w:rsidRPr="009702FF" w:rsidRDefault="00342A49">
      <w:pPr>
        <w:rPr>
          <w:rFonts w:ascii="Karma" w:hAnsi="Karma" w:cs="Karma"/>
          <w:sz w:val="21"/>
          <w:szCs w:val="21"/>
        </w:rPr>
      </w:pPr>
    </w:p>
    <w:p w14:paraId="0962EB40" w14:textId="77777777" w:rsidR="00342A49" w:rsidRDefault="00342A49"/>
    <w:p w14:paraId="7E6F5ED5" w14:textId="77777777" w:rsidR="00342A49" w:rsidRDefault="00342A49"/>
    <w:p w14:paraId="428F9115" w14:textId="77777777" w:rsidR="00342A49" w:rsidRDefault="00342A49"/>
    <w:p w14:paraId="41BED00C" w14:textId="77777777" w:rsidR="00342A49" w:rsidRDefault="00342A49"/>
    <w:p w14:paraId="4AA8717C" w14:textId="77777777" w:rsidR="00342A49" w:rsidRDefault="00342A49"/>
    <w:p w14:paraId="6711B6DA" w14:textId="77777777" w:rsidR="00342A49" w:rsidRDefault="00342A49"/>
    <w:p w14:paraId="749E13A4" w14:textId="77777777" w:rsidR="00716AAD" w:rsidRDefault="00716AAD"/>
    <w:p w14:paraId="7190D5B7" w14:textId="77777777" w:rsidR="008A5BF9" w:rsidRDefault="008A5BF9"/>
    <w:p w14:paraId="7924A35B" w14:textId="77777777" w:rsidR="008A5BF9" w:rsidRDefault="008A5BF9"/>
    <w:p w14:paraId="2EC93165" w14:textId="77777777" w:rsidR="008A5BF9" w:rsidRDefault="008A5BF9"/>
    <w:p w14:paraId="2DC75DAC" w14:textId="77777777" w:rsidR="008A5BF9" w:rsidRDefault="008A5BF9"/>
    <w:p w14:paraId="2CD3DE71" w14:textId="77777777" w:rsidR="008A5BF9" w:rsidRDefault="008A5BF9"/>
    <w:sectPr w:rsidR="008A5BF9" w:rsidSect="006360AC">
      <w:headerReference w:type="default" r:id="rId10"/>
      <w:footerReference w:type="even" r:id="rId11"/>
      <w:footerReference w:type="default" r:id="rId12"/>
      <w:headerReference w:type="first" r:id="rId13"/>
      <w:footerReference w:type="first" r:id="rId14"/>
      <w:pgSz w:w="11906" w:h="16838"/>
      <w:pgMar w:top="1418" w:right="851" w:bottom="1134" w:left="1134" w:header="68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BFE56" w14:textId="77777777" w:rsidR="002D6FF4" w:rsidRDefault="002D6FF4" w:rsidP="008A5BF9">
      <w:r>
        <w:separator/>
      </w:r>
    </w:p>
  </w:endnote>
  <w:endnote w:type="continuationSeparator" w:id="0">
    <w:p w14:paraId="5A808EB4" w14:textId="77777777" w:rsidR="002D6FF4" w:rsidRDefault="002D6FF4" w:rsidP="008A5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tamaran">
    <w:panose1 w:val="00000000000000000000"/>
    <w:charset w:val="4D"/>
    <w:family w:val="auto"/>
    <w:pitch w:val="variable"/>
    <w:sig w:usb0="801000AF" w:usb1="5000204B" w:usb2="00000000" w:usb3="00000000" w:csb0="0000009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Bodoni MT">
    <w:panose1 w:val="02070603080606020203"/>
    <w:charset w:val="4D"/>
    <w:family w:val="roman"/>
    <w:pitch w:val="variable"/>
    <w:sig w:usb0="00000003" w:usb1="00000000" w:usb2="00000000" w:usb3="00000000" w:csb0="00000001" w:csb1="00000000"/>
  </w:font>
  <w:font w:name="Montserrat">
    <w:panose1 w:val="00000500000000000000"/>
    <w:charset w:val="4D"/>
    <w:family w:val="auto"/>
    <w:pitch w:val="variable"/>
    <w:sig w:usb0="A00002FF" w:usb1="4000207B" w:usb2="00000000" w:usb3="00000000" w:csb0="00000197" w:csb1="00000000"/>
  </w:font>
  <w:font w:name="Hind Siliguri">
    <w:panose1 w:val="02000000000000000000"/>
    <w:charset w:val="4D"/>
    <w:family w:val="auto"/>
    <w:pitch w:val="variable"/>
    <w:sig w:usb0="00010007" w:usb1="00000000" w:usb2="00000000" w:usb3="00000000" w:csb0="00000093" w:csb1="00000000"/>
  </w:font>
  <w:font w:name="Oxygen">
    <w:panose1 w:val="02000503000000000000"/>
    <w:charset w:val="4D"/>
    <w:family w:val="auto"/>
    <w:pitch w:val="variable"/>
    <w:sig w:usb0="A00000EF" w:usb1="4000204B" w:usb2="00000000" w:usb3="00000000" w:csb0="00000093" w:csb1="00000000"/>
  </w:font>
  <w:font w:name="Oxygen Light">
    <w:panose1 w:val="02000303000000000000"/>
    <w:charset w:val="00"/>
    <w:family w:val="auto"/>
    <w:pitch w:val="variable"/>
    <w:sig w:usb0="8000006F" w:usb1="40002049" w:usb2="00000000" w:usb3="00000000" w:csb0="00000001" w:csb1="00000000"/>
  </w:font>
  <w:font w:name="Karma">
    <w:panose1 w:val="02000000000000000000"/>
    <w:charset w:val="4D"/>
    <w:family w:val="auto"/>
    <w:pitch w:val="variable"/>
    <w:sig w:usb0="00008003" w:usb1="00000000" w:usb2="00000000" w:usb3="00000000" w:csb0="00000093" w:csb1="00000000"/>
  </w:font>
  <w:font w:name="Cambria Math">
    <w:panose1 w:val="02040503050406030204"/>
    <w:charset w:val="00"/>
    <w:family w:val="roman"/>
    <w:pitch w:val="variable"/>
    <w:sig w:usb0="E00002FF" w:usb1="420024FF" w:usb2="00000000" w:usb3="00000000" w:csb0="0000019F" w:csb1="00000000"/>
  </w:font>
  <w:font w:name="Montserrat Medium">
    <w:panose1 w:val="00000600000000000000"/>
    <w:charset w:val="4D"/>
    <w:family w:val="auto"/>
    <w:pitch w:val="variable"/>
    <w:sig w:usb0="A00002FF" w:usb1="4000207B"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01963728"/>
      <w:docPartObj>
        <w:docPartGallery w:val="Page Numbers (Bottom of Page)"/>
        <w:docPartUnique/>
      </w:docPartObj>
    </w:sdtPr>
    <w:sdtContent>
      <w:p w14:paraId="29F22D09" w14:textId="39BD06E8" w:rsidR="00BE3894" w:rsidRDefault="00BE3894" w:rsidP="00617FAA">
        <w:pPr>
          <w:pStyle w:val="Footer"/>
          <w:framePr w:wrap="none" w:vAnchor="text" w:hAnchor="page" w:x="834" w:y="52"/>
          <w:rPr>
            <w:rStyle w:val="PageNumber"/>
          </w:rPr>
        </w:pPr>
        <w:r>
          <w:rPr>
            <w:rStyle w:val="PageNumber"/>
          </w:rPr>
          <w:fldChar w:fldCharType="begin"/>
        </w:r>
        <w:r>
          <w:rPr>
            <w:rStyle w:val="PageNumber"/>
          </w:rPr>
          <w:instrText xml:space="preserve"> PAGE </w:instrText>
        </w:r>
        <w:r>
          <w:rPr>
            <w:rStyle w:val="PageNumber"/>
          </w:rPr>
          <w:fldChar w:fldCharType="separate"/>
        </w:r>
        <w:r w:rsidR="006360AC">
          <w:rPr>
            <w:rStyle w:val="PageNumber"/>
            <w:noProof/>
          </w:rPr>
          <w:t>2</w:t>
        </w:r>
        <w:r>
          <w:rPr>
            <w:rStyle w:val="PageNumber"/>
          </w:rPr>
          <w:fldChar w:fldCharType="end"/>
        </w:r>
      </w:p>
    </w:sdtContent>
  </w:sdt>
  <w:p w14:paraId="3407CA8C" w14:textId="5F4F41CB" w:rsidR="00BE3894" w:rsidRPr="00E84EE4" w:rsidRDefault="00E84EE4" w:rsidP="00617FAA">
    <w:pPr>
      <w:pStyle w:val="Footer"/>
      <w:pBdr>
        <w:top w:val="single" w:sz="4" w:space="1" w:color="auto"/>
      </w:pBdr>
      <w:rPr>
        <w:lang w:val="it-IT"/>
      </w:rPr>
    </w:pPr>
    <w:r>
      <w:rPr>
        <w:lang w:val="it-IT"/>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Karma" w:hAnsi="Karma" w:cs="Karma"/>
        <w:sz w:val="21"/>
        <w:szCs w:val="21"/>
      </w:rPr>
      <w:id w:val="1608546989"/>
      <w:docPartObj>
        <w:docPartGallery w:val="Page Numbers (Bottom of Page)"/>
        <w:docPartUnique/>
      </w:docPartObj>
    </w:sdtPr>
    <w:sdtContent>
      <w:p w14:paraId="37DCE0A5" w14:textId="77777777" w:rsidR="00617FAA" w:rsidRPr="00BE3894" w:rsidRDefault="00617FAA" w:rsidP="00617FAA">
        <w:pPr>
          <w:pStyle w:val="Footer"/>
          <w:framePr w:wrap="none" w:vAnchor="text" w:hAnchor="page" w:x="10947" w:y="104"/>
          <w:rPr>
            <w:rStyle w:val="PageNumber"/>
            <w:rFonts w:ascii="Karma" w:hAnsi="Karma" w:cs="Karma"/>
            <w:sz w:val="21"/>
            <w:szCs w:val="21"/>
          </w:rPr>
        </w:pPr>
        <w:r w:rsidRPr="00BE3894">
          <w:rPr>
            <w:rStyle w:val="PageNumber"/>
            <w:rFonts w:ascii="Karma" w:hAnsi="Karma" w:cs="Karma"/>
            <w:sz w:val="21"/>
            <w:szCs w:val="21"/>
          </w:rPr>
          <w:fldChar w:fldCharType="begin"/>
        </w:r>
        <w:r w:rsidRPr="00BE3894">
          <w:rPr>
            <w:rStyle w:val="PageNumber"/>
            <w:rFonts w:ascii="Karma" w:hAnsi="Karma" w:cs="Karma"/>
            <w:sz w:val="21"/>
            <w:szCs w:val="21"/>
          </w:rPr>
          <w:instrText xml:space="preserve"> PAGE </w:instrText>
        </w:r>
        <w:r w:rsidRPr="00BE3894">
          <w:rPr>
            <w:rStyle w:val="PageNumber"/>
            <w:rFonts w:ascii="Karma" w:hAnsi="Karma" w:cs="Karma"/>
            <w:sz w:val="21"/>
            <w:szCs w:val="21"/>
          </w:rPr>
          <w:fldChar w:fldCharType="separate"/>
        </w:r>
        <w:r w:rsidRPr="00BE3894">
          <w:rPr>
            <w:rStyle w:val="PageNumber"/>
            <w:rFonts w:ascii="Karma" w:hAnsi="Karma" w:cs="Karma"/>
            <w:noProof/>
            <w:sz w:val="21"/>
            <w:szCs w:val="21"/>
          </w:rPr>
          <w:t>2</w:t>
        </w:r>
        <w:r w:rsidRPr="00BE3894">
          <w:rPr>
            <w:rStyle w:val="PageNumber"/>
            <w:rFonts w:ascii="Karma" w:hAnsi="Karma" w:cs="Karma"/>
            <w:sz w:val="21"/>
            <w:szCs w:val="21"/>
          </w:rPr>
          <w:fldChar w:fldCharType="end"/>
        </w:r>
      </w:p>
    </w:sdtContent>
  </w:sdt>
  <w:p w14:paraId="7490C971" w14:textId="4DA9CDDC" w:rsidR="00E84EE4" w:rsidRPr="00617FAA" w:rsidRDefault="00E84EE4" w:rsidP="00617FAA">
    <w:pPr>
      <w:pStyle w:val="Footer"/>
      <w:pBdr>
        <w:top w:val="single" w:sz="4" w:space="1" w:color="auto"/>
      </w:pBdr>
      <w:rPr>
        <w:lang w:val="it-I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4A1D2" w14:textId="1DB09F1E" w:rsidR="00B06D06" w:rsidRPr="00D7194D" w:rsidRDefault="00D7194D" w:rsidP="00D7194D">
    <w:pPr>
      <w:pStyle w:val="Footer"/>
      <w:pBdr>
        <w:top w:val="single" w:sz="4" w:space="1" w:color="auto"/>
      </w:pBdr>
      <w:rPr>
        <w:rFonts w:ascii="Oxygen" w:hAnsi="Oxygen"/>
        <w:sz w:val="16"/>
        <w:szCs w:val="16"/>
        <w:lang w:val="it-IT"/>
      </w:rPr>
    </w:pPr>
    <w:r w:rsidRPr="00E84EE4">
      <w:rPr>
        <w:rStyle w:val="Strong"/>
        <w:rFonts w:ascii="Oxygen" w:hAnsi="Oxygen"/>
        <w:b w:val="0"/>
        <w:bCs w:val="0"/>
        <w:i/>
        <w:iCs/>
        <w:sz w:val="16"/>
        <w:szCs w:val="16"/>
      </w:rPr>
      <w:t xml:space="preserve">Valori e Valutazioni </w:t>
    </w:r>
    <w:r w:rsidRPr="00E84EE4">
      <w:rPr>
        <w:rStyle w:val="Strong"/>
        <w:rFonts w:ascii="Oxygen" w:hAnsi="Oxygen"/>
        <w:b w:val="0"/>
        <w:bCs w:val="0"/>
        <w:sz w:val="16"/>
        <w:szCs w:val="16"/>
      </w:rPr>
      <w:t>2023, 33</w:t>
    </w:r>
    <w:r w:rsidR="00BE3894">
      <w:rPr>
        <w:rFonts w:ascii="Karma" w:hAnsi="Karma" w:cs="Karma"/>
        <w:sz w:val="20"/>
        <w:szCs w:val="20"/>
      </w:rPr>
      <w:tab/>
    </w:r>
    <w:r w:rsidR="00BE3894">
      <w:rPr>
        <w:rFonts w:ascii="Karma" w:hAnsi="Karma" w:cs="Karma"/>
        <w:sz w:val="20"/>
        <w:szCs w:val="20"/>
      </w:rPr>
      <w:tab/>
    </w:r>
    <w:r w:rsidR="00BE3894">
      <w:rPr>
        <w:rFonts w:ascii="Karma" w:hAnsi="Karma" w:cs="Karma"/>
        <w:sz w:val="20"/>
        <w:szCs w:val="20"/>
      </w:rPr>
      <w:tab/>
    </w:r>
    <w:r w:rsidR="00BE3894" w:rsidRPr="00BE3894">
      <w:rPr>
        <w:rFonts w:ascii="Karma" w:hAnsi="Karma" w:cs="Karma"/>
        <w:b/>
        <w:bCs/>
        <w:sz w:val="21"/>
        <w:szCs w:val="21"/>
      </w:rPr>
      <w:fldChar w:fldCharType="begin"/>
    </w:r>
    <w:r w:rsidR="00BE3894" w:rsidRPr="00BE3894">
      <w:rPr>
        <w:rFonts w:ascii="Karma" w:hAnsi="Karma" w:cs="Karma"/>
        <w:b/>
        <w:bCs/>
        <w:sz w:val="21"/>
        <w:szCs w:val="21"/>
      </w:rPr>
      <w:instrText xml:space="preserve"> PAGE  \* MERGEFORMAT </w:instrText>
    </w:r>
    <w:r w:rsidR="00BE3894" w:rsidRPr="00BE3894">
      <w:rPr>
        <w:rFonts w:ascii="Karma" w:hAnsi="Karma" w:cs="Karma"/>
        <w:b/>
        <w:bCs/>
        <w:sz w:val="21"/>
        <w:szCs w:val="21"/>
      </w:rPr>
      <w:fldChar w:fldCharType="separate"/>
    </w:r>
    <w:r w:rsidR="00BE3894" w:rsidRPr="00BE3894">
      <w:rPr>
        <w:rFonts w:ascii="Karma" w:hAnsi="Karma" w:cs="Karma"/>
        <w:b/>
        <w:bCs/>
        <w:noProof/>
        <w:sz w:val="21"/>
        <w:szCs w:val="21"/>
      </w:rPr>
      <w:t>8</w:t>
    </w:r>
    <w:r w:rsidR="00BE3894" w:rsidRPr="00BE3894">
      <w:rPr>
        <w:rFonts w:ascii="Karma" w:hAnsi="Karma" w:cs="Karma"/>
        <w:b/>
        <w:bCs/>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5AA11" w14:textId="77777777" w:rsidR="002D6FF4" w:rsidRDefault="002D6FF4" w:rsidP="008A5BF9">
      <w:r>
        <w:separator/>
      </w:r>
    </w:p>
  </w:footnote>
  <w:footnote w:type="continuationSeparator" w:id="0">
    <w:p w14:paraId="6916DF5A" w14:textId="77777777" w:rsidR="002D6FF4" w:rsidRDefault="002D6FF4" w:rsidP="008A5B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8441E" w14:textId="77777777" w:rsidR="00617FAA" w:rsidRDefault="00617FAA" w:rsidP="00617FAA">
    <w:pPr>
      <w:pStyle w:val="Header"/>
      <w:jc w:val="right"/>
      <w:rPr>
        <w:rFonts w:ascii="Montserrat Medium" w:hAnsi="Montserrat Medium" w:cs="Hind Siliguri"/>
        <w:sz w:val="16"/>
        <w:szCs w:val="16"/>
      </w:rPr>
    </w:pPr>
    <w:r w:rsidRPr="00617FAA">
      <w:rPr>
        <w:rFonts w:ascii="Montserrat Medium" w:hAnsi="Montserrat Medium" w:cs="Hind Siliguri"/>
        <w:sz w:val="16"/>
        <w:szCs w:val="16"/>
      </w:rPr>
      <w:t xml:space="preserve">Il </w:t>
    </w:r>
    <w:r w:rsidRPr="00617FAA">
      <w:rPr>
        <w:rFonts w:ascii="Montserrat Medium" w:hAnsi="Montserrat Medium" w:cs="Hind Siliguri"/>
        <w:i/>
        <w:iCs/>
        <w:sz w:val="16"/>
        <w:szCs w:val="16"/>
      </w:rPr>
      <w:t>value</w:t>
    </w:r>
    <w:r w:rsidRPr="00617FAA">
      <w:rPr>
        <w:rFonts w:ascii="Montserrat Medium" w:hAnsi="Montserrat Medium" w:cs="Hind Siliguri"/>
        <w:sz w:val="16"/>
        <w:szCs w:val="16"/>
      </w:rPr>
      <w:t xml:space="preserve"> </w:t>
    </w:r>
    <w:r w:rsidRPr="00617FAA">
      <w:rPr>
        <w:rFonts w:ascii="Montserrat Medium" w:hAnsi="Montserrat Medium" w:cs="Hind Siliguri"/>
        <w:i/>
        <w:iCs/>
        <w:sz w:val="16"/>
        <w:szCs w:val="16"/>
      </w:rPr>
      <w:t>recapture</w:t>
    </w:r>
    <w:r w:rsidRPr="00617FAA">
      <w:rPr>
        <w:rFonts w:ascii="Montserrat Medium" w:hAnsi="Montserrat Medium" w:cs="Hind Siliguri"/>
        <w:sz w:val="16"/>
        <w:szCs w:val="16"/>
      </w:rPr>
      <w:t xml:space="preserve"> di interventi di trasformazione urbana complessi: </w:t>
    </w:r>
  </w:p>
  <w:p w14:paraId="17F32AC4" w14:textId="42143F2C" w:rsidR="006360AC" w:rsidRPr="00617FAA" w:rsidRDefault="00617FAA" w:rsidP="00617FAA">
    <w:pPr>
      <w:pStyle w:val="Header"/>
      <w:jc w:val="right"/>
    </w:pPr>
    <w:r w:rsidRPr="00617FAA">
      <w:rPr>
        <w:rFonts w:ascii="Montserrat Medium" w:hAnsi="Montserrat Medium" w:cs="Hind Siliguri"/>
        <w:sz w:val="16"/>
        <w:szCs w:val="16"/>
      </w:rPr>
      <w:t>una procedura razionale finalizzata all’equa ripartizione dei benefici tra pubblico e privato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2A5C5" w14:textId="2FB8CA1B" w:rsidR="00B06D06" w:rsidRDefault="00B06D06" w:rsidP="00B06D06">
    <w:pPr>
      <w:spacing w:line="200" w:lineRule="exact"/>
      <w:jc w:val="center"/>
      <w:rPr>
        <w:snapToGrid w:val="0"/>
        <w:szCs w:val="20"/>
      </w:rPr>
    </w:pPr>
    <w:r>
      <w:rPr>
        <w:noProof/>
      </w:rPr>
      <w:drawing>
        <wp:anchor distT="0" distB="0" distL="114300" distR="114300" simplePos="0" relativeHeight="251659264" behindDoc="0" locked="0" layoutInCell="1" allowOverlap="1" wp14:anchorId="54421A9C" wp14:editId="0703A339">
          <wp:simplePos x="0" y="0"/>
          <wp:positionH relativeFrom="column">
            <wp:posOffset>5715</wp:posOffset>
          </wp:positionH>
          <wp:positionV relativeFrom="paragraph">
            <wp:posOffset>6985</wp:posOffset>
          </wp:positionV>
          <wp:extent cx="1237615" cy="461645"/>
          <wp:effectExtent l="0" t="0" r="0" b="0"/>
          <wp:wrapNone/>
          <wp:docPr id="316748504" name="Picture 316748504" descr="A close-up of a 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4555180" name="Immagine 18" descr="A close-up of a sign&#10;&#10;Description automatically generated"/>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7615" cy="4616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7E5533" w14:textId="77777777" w:rsidR="00B06D06" w:rsidRDefault="00B06D06" w:rsidP="00B06D06">
    <w:pPr>
      <w:spacing w:line="200" w:lineRule="exact"/>
      <w:jc w:val="right"/>
      <w:rPr>
        <w:snapToGrid w:val="0"/>
        <w:szCs w:val="20"/>
      </w:rPr>
    </w:pPr>
  </w:p>
  <w:p w14:paraId="1FAEAF90" w14:textId="0C4E713E" w:rsidR="00B06D06" w:rsidRPr="00D7194D" w:rsidRDefault="00B06D06" w:rsidP="00B06D06">
    <w:pPr>
      <w:spacing w:line="200" w:lineRule="exact"/>
      <w:jc w:val="right"/>
      <w:rPr>
        <w:rFonts w:ascii="Bodoni MT" w:hAnsi="Bodoni MT"/>
        <w:b/>
        <w:snapToGrid w:val="0"/>
        <w:sz w:val="21"/>
        <w:szCs w:val="16"/>
        <w:lang w:val="it-IT"/>
      </w:rPr>
    </w:pPr>
    <w:r w:rsidRPr="00D7194D">
      <w:rPr>
        <w:rFonts w:ascii="Bodoni MT" w:hAnsi="Bodoni MT"/>
        <w:b/>
        <w:snapToGrid w:val="0"/>
        <w:sz w:val="21"/>
        <w:szCs w:val="16"/>
        <w:lang w:val="it-IT"/>
      </w:rPr>
      <w:t>S</w:t>
    </w:r>
    <w:r w:rsidR="00D7194D" w:rsidRPr="00D7194D">
      <w:rPr>
        <w:rFonts w:ascii="Bodoni MT" w:hAnsi="Bodoni MT"/>
        <w:b/>
        <w:snapToGrid w:val="0"/>
        <w:sz w:val="21"/>
        <w:szCs w:val="16"/>
        <w:lang w:val="it-IT"/>
      </w:rPr>
      <w:t>ocietà Italiana di Estimo e Valutazione</w:t>
    </w:r>
  </w:p>
  <w:p w14:paraId="3F078CBB" w14:textId="77777777" w:rsidR="00B06D06" w:rsidRDefault="00B06D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A2396"/>
    <w:multiLevelType w:val="hybridMultilevel"/>
    <w:tmpl w:val="FB7EC64A"/>
    <w:lvl w:ilvl="0" w:tplc="4CF8344E">
      <w:start w:val="2"/>
      <w:numFmt w:val="bullet"/>
      <w:lvlText w:val=""/>
      <w:lvlJc w:val="left"/>
      <w:pPr>
        <w:ind w:left="720" w:hanging="360"/>
      </w:pPr>
      <w:rPr>
        <w:rFonts w:ascii="Symbol" w:eastAsia="Times New Roman" w:hAnsi="Symbol" w:cs="Catamar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ED206D"/>
    <w:multiLevelType w:val="hybridMultilevel"/>
    <w:tmpl w:val="592A29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6B94100"/>
    <w:multiLevelType w:val="hybridMultilevel"/>
    <w:tmpl w:val="D78007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15305792">
    <w:abstractNumId w:val="1"/>
  </w:num>
  <w:num w:numId="2" w16cid:durableId="100995408">
    <w:abstractNumId w:val="2"/>
  </w:num>
  <w:num w:numId="3" w16cid:durableId="54471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mirrorMargins/>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BF9"/>
    <w:rsid w:val="00026FF9"/>
    <w:rsid w:val="001B67E6"/>
    <w:rsid w:val="002A582E"/>
    <w:rsid w:val="002D6FF4"/>
    <w:rsid w:val="00342A49"/>
    <w:rsid w:val="00396B14"/>
    <w:rsid w:val="003A30CF"/>
    <w:rsid w:val="003C178E"/>
    <w:rsid w:val="00436677"/>
    <w:rsid w:val="00466BCC"/>
    <w:rsid w:val="00484C23"/>
    <w:rsid w:val="00491B6A"/>
    <w:rsid w:val="00565D1E"/>
    <w:rsid w:val="005F41AD"/>
    <w:rsid w:val="006000A7"/>
    <w:rsid w:val="00617FAA"/>
    <w:rsid w:val="006360AC"/>
    <w:rsid w:val="00676ECD"/>
    <w:rsid w:val="00716AAD"/>
    <w:rsid w:val="00773331"/>
    <w:rsid w:val="008A5BF9"/>
    <w:rsid w:val="009702FF"/>
    <w:rsid w:val="00973EC1"/>
    <w:rsid w:val="00983388"/>
    <w:rsid w:val="009C0058"/>
    <w:rsid w:val="009C2DAA"/>
    <w:rsid w:val="009F72AF"/>
    <w:rsid w:val="00A645B0"/>
    <w:rsid w:val="00B06D06"/>
    <w:rsid w:val="00B20008"/>
    <w:rsid w:val="00B83F24"/>
    <w:rsid w:val="00BB70A5"/>
    <w:rsid w:val="00BE3894"/>
    <w:rsid w:val="00C3718F"/>
    <w:rsid w:val="00C651AB"/>
    <w:rsid w:val="00C712C7"/>
    <w:rsid w:val="00D501C1"/>
    <w:rsid w:val="00D534EE"/>
    <w:rsid w:val="00D7194D"/>
    <w:rsid w:val="00DB0740"/>
    <w:rsid w:val="00E04335"/>
    <w:rsid w:val="00E84EE4"/>
    <w:rsid w:val="00F04F8C"/>
    <w:rsid w:val="00F07A06"/>
    <w:rsid w:val="00FB03BE"/>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C95CB"/>
  <w15:chartTrackingRefBased/>
  <w15:docId w15:val="{12D5AAA6-ABC5-3A42-92FF-9199A0F55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2FF"/>
    <w:rPr>
      <w:rFonts w:ascii="Times New Roman" w:eastAsia="Times New Roman" w:hAnsi="Times New Roman" w:cs="Times New Roman"/>
      <w:kern w:val="0"/>
      <w:lang w:eastAsia="en-GB"/>
      <w14:ligatures w14:val="none"/>
    </w:rPr>
  </w:style>
  <w:style w:type="paragraph" w:styleId="Heading3">
    <w:name w:val="heading 3"/>
    <w:basedOn w:val="Normal"/>
    <w:link w:val="Heading3Char"/>
    <w:uiPriority w:val="9"/>
    <w:qFormat/>
    <w:rsid w:val="00973EC1"/>
    <w:pPr>
      <w:spacing w:before="100" w:beforeAutospacing="1" w:after="100" w:afterAutospacing="1"/>
      <w:outlineLvl w:val="2"/>
    </w:pPr>
    <w:rPr>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BF9"/>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HeaderChar">
    <w:name w:val="Header Char"/>
    <w:basedOn w:val="DefaultParagraphFont"/>
    <w:link w:val="Header"/>
    <w:uiPriority w:val="99"/>
    <w:rsid w:val="008A5BF9"/>
  </w:style>
  <w:style w:type="paragraph" w:styleId="Footer">
    <w:name w:val="footer"/>
    <w:basedOn w:val="Normal"/>
    <w:link w:val="FooterChar"/>
    <w:uiPriority w:val="99"/>
    <w:unhideWhenUsed/>
    <w:rsid w:val="008A5BF9"/>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FooterChar">
    <w:name w:val="Footer Char"/>
    <w:basedOn w:val="DefaultParagraphFont"/>
    <w:link w:val="Footer"/>
    <w:uiPriority w:val="99"/>
    <w:rsid w:val="008A5BF9"/>
  </w:style>
  <w:style w:type="paragraph" w:customStyle="1" w:styleId="JournalTitle">
    <w:name w:val="Journal Title"/>
    <w:basedOn w:val="Normal"/>
    <w:rsid w:val="008A5BF9"/>
    <w:pPr>
      <w:spacing w:before="400" w:after="400"/>
    </w:pPr>
    <w:rPr>
      <w:rFonts w:ascii="Bodoni MT" w:hAnsi="Bodoni MT"/>
      <w:spacing w:val="-24"/>
      <w:sz w:val="96"/>
      <w:szCs w:val="96"/>
      <w:lang w:val="en-US" w:eastAsia="en-US"/>
    </w:rPr>
  </w:style>
  <w:style w:type="character" w:styleId="Hyperlink">
    <w:name w:val="Hyperlink"/>
    <w:uiPriority w:val="99"/>
    <w:unhideWhenUsed/>
    <w:rsid w:val="008A5BF9"/>
    <w:rPr>
      <w:color w:val="0563C1"/>
      <w:u w:val="single"/>
    </w:rPr>
  </w:style>
  <w:style w:type="character" w:styleId="FollowedHyperlink">
    <w:name w:val="FollowedHyperlink"/>
    <w:basedOn w:val="DefaultParagraphFont"/>
    <w:uiPriority w:val="99"/>
    <w:semiHidden/>
    <w:unhideWhenUsed/>
    <w:rsid w:val="008A5BF9"/>
    <w:rPr>
      <w:color w:val="954F72" w:themeColor="followedHyperlink"/>
      <w:u w:val="single"/>
    </w:rPr>
  </w:style>
  <w:style w:type="table" w:styleId="TableGrid">
    <w:name w:val="Table Grid"/>
    <w:basedOn w:val="TableNormal"/>
    <w:uiPriority w:val="39"/>
    <w:rsid w:val="003C17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178E"/>
    <w:pPr>
      <w:ind w:left="720"/>
      <w:contextualSpacing/>
    </w:pPr>
    <w:rPr>
      <w:rFonts w:asciiTheme="minorHAnsi" w:eastAsiaTheme="minorHAnsi" w:hAnsiTheme="minorHAnsi" w:cstheme="minorBidi"/>
      <w:kern w:val="2"/>
      <w:lang w:eastAsia="en-US"/>
      <w14:ligatures w14:val="standardContextual"/>
    </w:rPr>
  </w:style>
  <w:style w:type="character" w:styleId="UnresolvedMention">
    <w:name w:val="Unresolved Mention"/>
    <w:basedOn w:val="DefaultParagraphFont"/>
    <w:uiPriority w:val="99"/>
    <w:semiHidden/>
    <w:unhideWhenUsed/>
    <w:rsid w:val="009C0058"/>
    <w:rPr>
      <w:color w:val="605E5C"/>
      <w:shd w:val="clear" w:color="auto" w:fill="E1DFDD"/>
    </w:rPr>
  </w:style>
  <w:style w:type="character" w:customStyle="1" w:styleId="Heading3Char">
    <w:name w:val="Heading 3 Char"/>
    <w:basedOn w:val="DefaultParagraphFont"/>
    <w:link w:val="Heading3"/>
    <w:uiPriority w:val="9"/>
    <w:rsid w:val="00973EC1"/>
    <w:rPr>
      <w:rFonts w:ascii="Times New Roman" w:eastAsia="Times New Roman" w:hAnsi="Times New Roman" w:cs="Times New Roman"/>
      <w:b/>
      <w:bCs/>
      <w:kern w:val="0"/>
      <w:sz w:val="27"/>
      <w:szCs w:val="27"/>
      <w:lang w:eastAsia="en-GB"/>
      <w14:ligatures w14:val="none"/>
    </w:rPr>
  </w:style>
  <w:style w:type="paragraph" w:styleId="NormalWeb">
    <w:name w:val="Normal (Web)"/>
    <w:basedOn w:val="Normal"/>
    <w:uiPriority w:val="99"/>
    <w:unhideWhenUsed/>
    <w:rsid w:val="00973EC1"/>
    <w:pPr>
      <w:spacing w:before="100" w:beforeAutospacing="1" w:after="100" w:afterAutospacing="1"/>
    </w:pPr>
  </w:style>
  <w:style w:type="character" w:styleId="Strong">
    <w:name w:val="Strong"/>
    <w:basedOn w:val="DefaultParagraphFont"/>
    <w:uiPriority w:val="22"/>
    <w:qFormat/>
    <w:rsid w:val="00973EC1"/>
    <w:rPr>
      <w:b/>
      <w:bCs/>
    </w:rPr>
  </w:style>
  <w:style w:type="character" w:customStyle="1" w:styleId="ui-provider">
    <w:name w:val="ui-provider"/>
    <w:basedOn w:val="DefaultParagraphFont"/>
    <w:rsid w:val="00B06D06"/>
  </w:style>
  <w:style w:type="character" w:styleId="PlaceholderText">
    <w:name w:val="Placeholder Text"/>
    <w:basedOn w:val="DefaultParagraphFont"/>
    <w:uiPriority w:val="99"/>
    <w:semiHidden/>
    <w:rsid w:val="009702FF"/>
    <w:rPr>
      <w:color w:val="808080"/>
    </w:rPr>
  </w:style>
  <w:style w:type="character" w:styleId="PageNumber">
    <w:name w:val="page number"/>
    <w:basedOn w:val="DefaultParagraphFont"/>
    <w:uiPriority w:val="99"/>
    <w:semiHidden/>
    <w:unhideWhenUsed/>
    <w:rsid w:val="00BE3894"/>
  </w:style>
  <w:style w:type="character" w:styleId="CommentReference">
    <w:name w:val="annotation reference"/>
    <w:basedOn w:val="DefaultParagraphFont"/>
    <w:uiPriority w:val="99"/>
    <w:semiHidden/>
    <w:unhideWhenUsed/>
    <w:rsid w:val="00484C23"/>
    <w:rPr>
      <w:sz w:val="16"/>
      <w:szCs w:val="16"/>
    </w:rPr>
  </w:style>
  <w:style w:type="paragraph" w:styleId="CommentText">
    <w:name w:val="annotation text"/>
    <w:basedOn w:val="Normal"/>
    <w:link w:val="CommentTextChar"/>
    <w:uiPriority w:val="99"/>
    <w:semiHidden/>
    <w:unhideWhenUsed/>
    <w:rsid w:val="00484C23"/>
    <w:rPr>
      <w:sz w:val="20"/>
      <w:szCs w:val="20"/>
    </w:rPr>
  </w:style>
  <w:style w:type="character" w:customStyle="1" w:styleId="CommentTextChar">
    <w:name w:val="Comment Text Char"/>
    <w:basedOn w:val="DefaultParagraphFont"/>
    <w:link w:val="CommentText"/>
    <w:uiPriority w:val="99"/>
    <w:semiHidden/>
    <w:rsid w:val="00484C23"/>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484C23"/>
    <w:rPr>
      <w:b/>
      <w:bCs/>
    </w:rPr>
  </w:style>
  <w:style w:type="character" w:customStyle="1" w:styleId="CommentSubjectChar">
    <w:name w:val="Comment Subject Char"/>
    <w:basedOn w:val="CommentTextChar"/>
    <w:link w:val="CommentSubject"/>
    <w:uiPriority w:val="99"/>
    <w:semiHidden/>
    <w:rsid w:val="00484C23"/>
    <w:rPr>
      <w:rFonts w:ascii="Times New Roman" w:eastAsia="Times New Roman" w:hAnsi="Times New Roman" w:cs="Times New Roman"/>
      <w:b/>
      <w:bCs/>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737867">
      <w:bodyDiv w:val="1"/>
      <w:marLeft w:val="0"/>
      <w:marRight w:val="0"/>
      <w:marTop w:val="0"/>
      <w:marBottom w:val="0"/>
      <w:divBdr>
        <w:top w:val="none" w:sz="0" w:space="0" w:color="auto"/>
        <w:left w:val="none" w:sz="0" w:space="0" w:color="auto"/>
        <w:bottom w:val="none" w:sz="0" w:space="0" w:color="auto"/>
        <w:right w:val="none" w:sz="0" w:space="0" w:color="auto"/>
      </w:divBdr>
      <w:divsChild>
        <w:div w:id="525680572">
          <w:marLeft w:val="0"/>
          <w:marRight w:val="0"/>
          <w:marTop w:val="0"/>
          <w:marBottom w:val="0"/>
          <w:divBdr>
            <w:top w:val="none" w:sz="0" w:space="0" w:color="auto"/>
            <w:left w:val="none" w:sz="0" w:space="0" w:color="auto"/>
            <w:bottom w:val="none" w:sz="0" w:space="0" w:color="auto"/>
            <w:right w:val="none" w:sz="0" w:space="0" w:color="auto"/>
          </w:divBdr>
          <w:divsChild>
            <w:div w:id="1252467612">
              <w:marLeft w:val="0"/>
              <w:marRight w:val="0"/>
              <w:marTop w:val="0"/>
              <w:marBottom w:val="0"/>
              <w:divBdr>
                <w:top w:val="none" w:sz="0" w:space="0" w:color="auto"/>
                <w:left w:val="none" w:sz="0" w:space="0" w:color="auto"/>
                <w:bottom w:val="none" w:sz="0" w:space="0" w:color="auto"/>
                <w:right w:val="none" w:sz="0" w:space="0" w:color="auto"/>
              </w:divBdr>
              <w:divsChild>
                <w:div w:id="81587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310132">
      <w:bodyDiv w:val="1"/>
      <w:marLeft w:val="0"/>
      <w:marRight w:val="0"/>
      <w:marTop w:val="0"/>
      <w:marBottom w:val="0"/>
      <w:divBdr>
        <w:top w:val="none" w:sz="0" w:space="0" w:color="auto"/>
        <w:left w:val="none" w:sz="0" w:space="0" w:color="auto"/>
        <w:bottom w:val="none" w:sz="0" w:space="0" w:color="auto"/>
        <w:right w:val="none" w:sz="0" w:space="0" w:color="auto"/>
      </w:divBdr>
    </w:div>
    <w:div w:id="852377689">
      <w:bodyDiv w:val="1"/>
      <w:marLeft w:val="0"/>
      <w:marRight w:val="0"/>
      <w:marTop w:val="0"/>
      <w:marBottom w:val="0"/>
      <w:divBdr>
        <w:top w:val="none" w:sz="0" w:space="0" w:color="auto"/>
        <w:left w:val="none" w:sz="0" w:space="0" w:color="auto"/>
        <w:bottom w:val="none" w:sz="0" w:space="0" w:color="auto"/>
        <w:right w:val="none" w:sz="0" w:space="0" w:color="auto"/>
      </w:divBdr>
      <w:divsChild>
        <w:div w:id="533464775">
          <w:marLeft w:val="0"/>
          <w:marRight w:val="0"/>
          <w:marTop w:val="0"/>
          <w:marBottom w:val="0"/>
          <w:divBdr>
            <w:top w:val="none" w:sz="0" w:space="0" w:color="auto"/>
            <w:left w:val="none" w:sz="0" w:space="0" w:color="auto"/>
            <w:bottom w:val="none" w:sz="0" w:space="0" w:color="auto"/>
            <w:right w:val="none" w:sz="0" w:space="0" w:color="auto"/>
          </w:divBdr>
          <w:divsChild>
            <w:div w:id="429786320">
              <w:marLeft w:val="0"/>
              <w:marRight w:val="0"/>
              <w:marTop w:val="0"/>
              <w:marBottom w:val="0"/>
              <w:divBdr>
                <w:top w:val="none" w:sz="0" w:space="0" w:color="auto"/>
                <w:left w:val="none" w:sz="0" w:space="0" w:color="auto"/>
                <w:bottom w:val="none" w:sz="0" w:space="0" w:color="auto"/>
                <w:right w:val="none" w:sz="0" w:space="0" w:color="auto"/>
              </w:divBdr>
              <w:divsChild>
                <w:div w:id="32147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194874">
          <w:marLeft w:val="0"/>
          <w:marRight w:val="0"/>
          <w:marTop w:val="0"/>
          <w:marBottom w:val="0"/>
          <w:divBdr>
            <w:top w:val="none" w:sz="0" w:space="0" w:color="auto"/>
            <w:left w:val="none" w:sz="0" w:space="0" w:color="auto"/>
            <w:bottom w:val="none" w:sz="0" w:space="0" w:color="auto"/>
            <w:right w:val="none" w:sz="0" w:space="0" w:color="auto"/>
          </w:divBdr>
          <w:divsChild>
            <w:div w:id="1671132685">
              <w:marLeft w:val="0"/>
              <w:marRight w:val="0"/>
              <w:marTop w:val="0"/>
              <w:marBottom w:val="0"/>
              <w:divBdr>
                <w:top w:val="none" w:sz="0" w:space="0" w:color="auto"/>
                <w:left w:val="none" w:sz="0" w:space="0" w:color="auto"/>
                <w:bottom w:val="none" w:sz="0" w:space="0" w:color="auto"/>
                <w:right w:val="none" w:sz="0" w:space="0" w:color="auto"/>
              </w:divBdr>
              <w:divsChild>
                <w:div w:id="10304532">
                  <w:marLeft w:val="0"/>
                  <w:marRight w:val="0"/>
                  <w:marTop w:val="0"/>
                  <w:marBottom w:val="0"/>
                  <w:divBdr>
                    <w:top w:val="none" w:sz="0" w:space="0" w:color="auto"/>
                    <w:left w:val="none" w:sz="0" w:space="0" w:color="auto"/>
                    <w:bottom w:val="none" w:sz="0" w:space="0" w:color="auto"/>
                    <w:right w:val="none" w:sz="0" w:space="0" w:color="auto"/>
                  </w:divBdr>
                </w:div>
              </w:divsChild>
            </w:div>
            <w:div w:id="1500659234">
              <w:marLeft w:val="0"/>
              <w:marRight w:val="0"/>
              <w:marTop w:val="0"/>
              <w:marBottom w:val="0"/>
              <w:divBdr>
                <w:top w:val="none" w:sz="0" w:space="0" w:color="auto"/>
                <w:left w:val="none" w:sz="0" w:space="0" w:color="auto"/>
                <w:bottom w:val="none" w:sz="0" w:space="0" w:color="auto"/>
                <w:right w:val="none" w:sz="0" w:space="0" w:color="auto"/>
              </w:divBdr>
              <w:divsChild>
                <w:div w:id="22225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249814">
          <w:marLeft w:val="0"/>
          <w:marRight w:val="0"/>
          <w:marTop w:val="0"/>
          <w:marBottom w:val="0"/>
          <w:divBdr>
            <w:top w:val="none" w:sz="0" w:space="0" w:color="auto"/>
            <w:left w:val="none" w:sz="0" w:space="0" w:color="auto"/>
            <w:bottom w:val="none" w:sz="0" w:space="0" w:color="auto"/>
            <w:right w:val="none" w:sz="0" w:space="0" w:color="auto"/>
          </w:divBdr>
          <w:divsChild>
            <w:div w:id="1922445301">
              <w:marLeft w:val="0"/>
              <w:marRight w:val="0"/>
              <w:marTop w:val="0"/>
              <w:marBottom w:val="0"/>
              <w:divBdr>
                <w:top w:val="none" w:sz="0" w:space="0" w:color="auto"/>
                <w:left w:val="none" w:sz="0" w:space="0" w:color="auto"/>
                <w:bottom w:val="none" w:sz="0" w:space="0" w:color="auto"/>
                <w:right w:val="none" w:sz="0" w:space="0" w:color="auto"/>
              </w:divBdr>
              <w:divsChild>
                <w:div w:id="1484077783">
                  <w:marLeft w:val="0"/>
                  <w:marRight w:val="0"/>
                  <w:marTop w:val="0"/>
                  <w:marBottom w:val="0"/>
                  <w:divBdr>
                    <w:top w:val="none" w:sz="0" w:space="0" w:color="auto"/>
                    <w:left w:val="none" w:sz="0" w:space="0" w:color="auto"/>
                    <w:bottom w:val="none" w:sz="0" w:space="0" w:color="auto"/>
                    <w:right w:val="none" w:sz="0" w:space="0" w:color="auto"/>
                  </w:divBdr>
                </w:div>
              </w:divsChild>
            </w:div>
            <w:div w:id="1133253274">
              <w:marLeft w:val="0"/>
              <w:marRight w:val="0"/>
              <w:marTop w:val="0"/>
              <w:marBottom w:val="0"/>
              <w:divBdr>
                <w:top w:val="none" w:sz="0" w:space="0" w:color="auto"/>
                <w:left w:val="none" w:sz="0" w:space="0" w:color="auto"/>
                <w:bottom w:val="none" w:sz="0" w:space="0" w:color="auto"/>
                <w:right w:val="none" w:sz="0" w:space="0" w:color="auto"/>
              </w:divBdr>
              <w:divsChild>
                <w:div w:id="159096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494226">
          <w:marLeft w:val="0"/>
          <w:marRight w:val="0"/>
          <w:marTop w:val="0"/>
          <w:marBottom w:val="0"/>
          <w:divBdr>
            <w:top w:val="none" w:sz="0" w:space="0" w:color="auto"/>
            <w:left w:val="none" w:sz="0" w:space="0" w:color="auto"/>
            <w:bottom w:val="none" w:sz="0" w:space="0" w:color="auto"/>
            <w:right w:val="none" w:sz="0" w:space="0" w:color="auto"/>
          </w:divBdr>
          <w:divsChild>
            <w:div w:id="162864998">
              <w:marLeft w:val="0"/>
              <w:marRight w:val="0"/>
              <w:marTop w:val="0"/>
              <w:marBottom w:val="0"/>
              <w:divBdr>
                <w:top w:val="none" w:sz="0" w:space="0" w:color="auto"/>
                <w:left w:val="none" w:sz="0" w:space="0" w:color="auto"/>
                <w:bottom w:val="none" w:sz="0" w:space="0" w:color="auto"/>
                <w:right w:val="none" w:sz="0" w:space="0" w:color="auto"/>
              </w:divBdr>
              <w:divsChild>
                <w:div w:id="1733042654">
                  <w:marLeft w:val="0"/>
                  <w:marRight w:val="0"/>
                  <w:marTop w:val="0"/>
                  <w:marBottom w:val="0"/>
                  <w:divBdr>
                    <w:top w:val="none" w:sz="0" w:space="0" w:color="auto"/>
                    <w:left w:val="none" w:sz="0" w:space="0" w:color="auto"/>
                    <w:bottom w:val="none" w:sz="0" w:space="0" w:color="auto"/>
                    <w:right w:val="none" w:sz="0" w:space="0" w:color="auto"/>
                  </w:divBdr>
                  <w:divsChild>
                    <w:div w:id="557739846">
                      <w:marLeft w:val="0"/>
                      <w:marRight w:val="0"/>
                      <w:marTop w:val="0"/>
                      <w:marBottom w:val="0"/>
                      <w:divBdr>
                        <w:top w:val="none" w:sz="0" w:space="0" w:color="auto"/>
                        <w:left w:val="none" w:sz="0" w:space="0" w:color="auto"/>
                        <w:bottom w:val="none" w:sz="0" w:space="0" w:color="auto"/>
                        <w:right w:val="none" w:sz="0" w:space="0" w:color="auto"/>
                      </w:divBdr>
                    </w:div>
                  </w:divsChild>
                </w:div>
                <w:div w:id="1677927683">
                  <w:marLeft w:val="0"/>
                  <w:marRight w:val="0"/>
                  <w:marTop w:val="0"/>
                  <w:marBottom w:val="0"/>
                  <w:divBdr>
                    <w:top w:val="none" w:sz="0" w:space="0" w:color="auto"/>
                    <w:left w:val="none" w:sz="0" w:space="0" w:color="auto"/>
                    <w:bottom w:val="none" w:sz="0" w:space="0" w:color="auto"/>
                    <w:right w:val="none" w:sz="0" w:space="0" w:color="auto"/>
                  </w:divBdr>
                  <w:divsChild>
                    <w:div w:id="131406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447956">
      <w:bodyDiv w:val="1"/>
      <w:marLeft w:val="0"/>
      <w:marRight w:val="0"/>
      <w:marTop w:val="0"/>
      <w:marBottom w:val="0"/>
      <w:divBdr>
        <w:top w:val="none" w:sz="0" w:space="0" w:color="auto"/>
        <w:left w:val="none" w:sz="0" w:space="0" w:color="auto"/>
        <w:bottom w:val="none" w:sz="0" w:space="0" w:color="auto"/>
        <w:right w:val="none" w:sz="0" w:space="0" w:color="auto"/>
      </w:divBdr>
    </w:div>
    <w:div w:id="1566988746">
      <w:bodyDiv w:val="1"/>
      <w:marLeft w:val="0"/>
      <w:marRight w:val="0"/>
      <w:marTop w:val="0"/>
      <w:marBottom w:val="0"/>
      <w:divBdr>
        <w:top w:val="none" w:sz="0" w:space="0" w:color="auto"/>
        <w:left w:val="none" w:sz="0" w:space="0" w:color="auto"/>
        <w:bottom w:val="none" w:sz="0" w:space="0" w:color="auto"/>
        <w:right w:val="none" w:sz="0" w:space="0" w:color="auto"/>
      </w:divBdr>
      <w:divsChild>
        <w:div w:id="721710674">
          <w:marLeft w:val="0"/>
          <w:marRight w:val="0"/>
          <w:marTop w:val="0"/>
          <w:marBottom w:val="0"/>
          <w:divBdr>
            <w:top w:val="none" w:sz="0" w:space="0" w:color="auto"/>
            <w:left w:val="none" w:sz="0" w:space="0" w:color="auto"/>
            <w:bottom w:val="none" w:sz="0" w:space="0" w:color="auto"/>
            <w:right w:val="none" w:sz="0" w:space="0" w:color="auto"/>
          </w:divBdr>
          <w:divsChild>
            <w:div w:id="195773082">
              <w:marLeft w:val="0"/>
              <w:marRight w:val="0"/>
              <w:marTop w:val="0"/>
              <w:marBottom w:val="0"/>
              <w:divBdr>
                <w:top w:val="none" w:sz="0" w:space="0" w:color="auto"/>
                <w:left w:val="none" w:sz="0" w:space="0" w:color="auto"/>
                <w:bottom w:val="none" w:sz="0" w:space="0" w:color="auto"/>
                <w:right w:val="none" w:sz="0" w:space="0" w:color="auto"/>
              </w:divBdr>
              <w:divsChild>
                <w:div w:id="208629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008813">
      <w:bodyDiv w:val="1"/>
      <w:marLeft w:val="0"/>
      <w:marRight w:val="0"/>
      <w:marTop w:val="0"/>
      <w:marBottom w:val="0"/>
      <w:divBdr>
        <w:top w:val="none" w:sz="0" w:space="0" w:color="auto"/>
        <w:left w:val="none" w:sz="0" w:space="0" w:color="auto"/>
        <w:bottom w:val="none" w:sz="0" w:space="0" w:color="auto"/>
        <w:right w:val="none" w:sz="0" w:space="0" w:color="auto"/>
      </w:divBdr>
    </w:div>
    <w:div w:id="1763986900">
      <w:bodyDiv w:val="1"/>
      <w:marLeft w:val="0"/>
      <w:marRight w:val="0"/>
      <w:marTop w:val="0"/>
      <w:marBottom w:val="0"/>
      <w:divBdr>
        <w:top w:val="none" w:sz="0" w:space="0" w:color="auto"/>
        <w:left w:val="none" w:sz="0" w:space="0" w:color="auto"/>
        <w:bottom w:val="none" w:sz="0" w:space="0" w:color="auto"/>
        <w:right w:val="none" w:sz="0" w:space="0" w:color="auto"/>
      </w:divBdr>
      <w:divsChild>
        <w:div w:id="381179767">
          <w:marLeft w:val="480"/>
          <w:marRight w:val="0"/>
          <w:marTop w:val="0"/>
          <w:marBottom w:val="0"/>
          <w:divBdr>
            <w:top w:val="none" w:sz="0" w:space="0" w:color="auto"/>
            <w:left w:val="none" w:sz="0" w:space="0" w:color="auto"/>
            <w:bottom w:val="none" w:sz="0" w:space="0" w:color="auto"/>
            <w:right w:val="none" w:sz="0" w:space="0" w:color="auto"/>
          </w:divBdr>
        </w:div>
        <w:div w:id="570232572">
          <w:marLeft w:val="480"/>
          <w:marRight w:val="0"/>
          <w:marTop w:val="0"/>
          <w:marBottom w:val="0"/>
          <w:divBdr>
            <w:top w:val="none" w:sz="0" w:space="0" w:color="auto"/>
            <w:left w:val="none" w:sz="0" w:space="0" w:color="auto"/>
            <w:bottom w:val="none" w:sz="0" w:space="0" w:color="auto"/>
            <w:right w:val="none" w:sz="0" w:space="0" w:color="auto"/>
          </w:divBdr>
        </w:div>
        <w:div w:id="1918247343">
          <w:marLeft w:val="480"/>
          <w:marRight w:val="0"/>
          <w:marTop w:val="0"/>
          <w:marBottom w:val="0"/>
          <w:divBdr>
            <w:top w:val="none" w:sz="0" w:space="0" w:color="auto"/>
            <w:left w:val="none" w:sz="0" w:space="0" w:color="auto"/>
            <w:bottom w:val="none" w:sz="0" w:space="0" w:color="auto"/>
            <w:right w:val="none" w:sz="0" w:space="0" w:color="auto"/>
          </w:divBdr>
        </w:div>
        <w:div w:id="1534877584">
          <w:marLeft w:val="480"/>
          <w:marRight w:val="0"/>
          <w:marTop w:val="0"/>
          <w:marBottom w:val="0"/>
          <w:divBdr>
            <w:top w:val="none" w:sz="0" w:space="0" w:color="auto"/>
            <w:left w:val="none" w:sz="0" w:space="0" w:color="auto"/>
            <w:bottom w:val="none" w:sz="0" w:space="0" w:color="auto"/>
            <w:right w:val="none" w:sz="0" w:space="0" w:color="auto"/>
          </w:divBdr>
        </w:div>
        <w:div w:id="999424309">
          <w:marLeft w:val="480"/>
          <w:marRight w:val="0"/>
          <w:marTop w:val="0"/>
          <w:marBottom w:val="0"/>
          <w:divBdr>
            <w:top w:val="none" w:sz="0" w:space="0" w:color="auto"/>
            <w:left w:val="none" w:sz="0" w:space="0" w:color="auto"/>
            <w:bottom w:val="none" w:sz="0" w:space="0" w:color="auto"/>
            <w:right w:val="none" w:sz="0" w:space="0" w:color="auto"/>
          </w:divBdr>
        </w:div>
        <w:div w:id="1571578169">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erluigi.morano@poliba.i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4CD619B4-D21B-9840-9D75-751479357FDB}"/>
      </w:docPartPr>
      <w:docPartBody>
        <w:p w:rsidR="006C1B34" w:rsidRDefault="00485AB3">
          <w:r w:rsidRPr="007008F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tamaran">
    <w:panose1 w:val="00000000000000000000"/>
    <w:charset w:val="4D"/>
    <w:family w:val="auto"/>
    <w:pitch w:val="variable"/>
    <w:sig w:usb0="801000AF" w:usb1="5000204B" w:usb2="00000000" w:usb3="00000000" w:csb0="0000009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Bodoni MT">
    <w:panose1 w:val="02070603080606020203"/>
    <w:charset w:val="4D"/>
    <w:family w:val="roman"/>
    <w:pitch w:val="variable"/>
    <w:sig w:usb0="00000003" w:usb1="00000000" w:usb2="00000000" w:usb3="00000000" w:csb0="00000001" w:csb1="00000000"/>
  </w:font>
  <w:font w:name="Montserrat">
    <w:panose1 w:val="00000500000000000000"/>
    <w:charset w:val="4D"/>
    <w:family w:val="auto"/>
    <w:pitch w:val="variable"/>
    <w:sig w:usb0="A00002FF" w:usb1="4000207B" w:usb2="00000000" w:usb3="00000000" w:csb0="00000197" w:csb1="00000000"/>
  </w:font>
  <w:font w:name="Hind Siliguri">
    <w:panose1 w:val="02000000000000000000"/>
    <w:charset w:val="4D"/>
    <w:family w:val="auto"/>
    <w:pitch w:val="variable"/>
    <w:sig w:usb0="00010007" w:usb1="00000000" w:usb2="00000000" w:usb3="00000000" w:csb0="00000093" w:csb1="00000000"/>
  </w:font>
  <w:font w:name="Oxygen">
    <w:panose1 w:val="02000503000000000000"/>
    <w:charset w:val="4D"/>
    <w:family w:val="auto"/>
    <w:pitch w:val="variable"/>
    <w:sig w:usb0="A00000EF" w:usb1="4000204B" w:usb2="00000000" w:usb3="00000000" w:csb0="00000093" w:csb1="00000000"/>
  </w:font>
  <w:font w:name="Oxygen Light">
    <w:panose1 w:val="02000303000000000000"/>
    <w:charset w:val="00"/>
    <w:family w:val="auto"/>
    <w:pitch w:val="variable"/>
    <w:sig w:usb0="8000006F" w:usb1="40002049" w:usb2="00000000" w:usb3="00000000" w:csb0="00000001" w:csb1="00000000"/>
  </w:font>
  <w:font w:name="Karma">
    <w:panose1 w:val="02000000000000000000"/>
    <w:charset w:val="4D"/>
    <w:family w:val="auto"/>
    <w:pitch w:val="variable"/>
    <w:sig w:usb0="00008003" w:usb1="00000000" w:usb2="00000000" w:usb3="00000000" w:csb0="00000093" w:csb1="00000000"/>
  </w:font>
  <w:font w:name="Cambria Math">
    <w:panose1 w:val="02040503050406030204"/>
    <w:charset w:val="00"/>
    <w:family w:val="roman"/>
    <w:pitch w:val="variable"/>
    <w:sig w:usb0="E00002FF" w:usb1="420024FF" w:usb2="00000000" w:usb3="00000000" w:csb0="0000019F" w:csb1="00000000"/>
  </w:font>
  <w:font w:name="Montserrat Medium">
    <w:panose1 w:val="00000600000000000000"/>
    <w:charset w:val="4D"/>
    <w:family w:val="auto"/>
    <w:pitch w:val="variable"/>
    <w:sig w:usb0="A00002FF" w:usb1="4000207B"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AB3"/>
    <w:rsid w:val="00485AB3"/>
    <w:rsid w:val="006C1B34"/>
    <w:rsid w:val="00824919"/>
    <w:rsid w:val="00EF4E6D"/>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T"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5AB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3F635A-DBC9-7143-BF82-24244B0EB97F}">
  <we:reference id="f78a3046-9e99-4300-aa2b-5814002b01a2" version="1.55.1.0" store="EXCatalog" storeType="EXCatalog"/>
  <we:alternateReferences>
    <we:reference id="WA104382081" version="1.55.1.0" store="it-IT" storeType="OMEX"/>
  </we:alternateReferences>
  <we:properties>
    <we:property name="MENDELEY_CITATIONS" value="[{&quot;citationID&quot;:&quot;MENDELEY_CITATION_f594f4b8-b86b-4bdd-9ffb-ea9ba135aab2&quot;,&quot;properties&quot;:{&quot;noteIndex&quot;:0},&quot;isEdited&quot;:false,&quot;manualOverride&quot;:{&quot;isManuallyOverridden&quot;:true,&quot;citeprocText&quot;:&quot;(Barfod et al., 2011; Greco et al., 2016; Krasić, 2022; &lt;i&gt;Per l’Italia, Il 2022 è Stato l’anno Più Caldo Dal 1800 - LifeGate&lt;/i&gt;, n.d.; Sassano et al., 2017; Teotónio et al., 2023)&quot;,&quot;manualOverrideText&quot;:&quot;(Barfod et al., 2011; Greco et al., 2016; Krasić, 2022; LifeGate, 2022.; Sassano et al., 2017; Teotónio et al., 2023)&quot;},&quot;citationTag&quot;:&quot;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&quot;,&quot;citationItems&quot;:[{&quot;id&quot;:&quot;98c0136b-32e9-3a71-82ec-aeba28e82e5b&quot;,&quot;itemData&quot;:{&quot;type&quot;:&quot;article-journal&quot;,&quot;id&quot;:&quot;98c0136b-32e9-3a71-82ec-aeba28e82e5b&quot;,&quot;title&quot;:&quot;Evaluation of urban transport projects with respect to sustainable mobility&quot;,&quot;author&quot;:[{&quot;family&quot;:&quot;Krasić&quot;,&quot;given&quot;:&quot;Davor&quot;,&quot;parse-names&quot;:false,&quot;dropping-particle&quot;:&quot;&quot;,&quot;non-dropping-particle&quot;:&quot;&quot;}],&quot;container-title&quot;:&quot;Road and Rail Infrastructure VII&quot;,&quot;accessed&quot;:{&quot;date-parts&quot;:[[2023,11,28]]},&quot;DOI&quot;:&quot;10.5592/CO/CETRA.2022.1367&quot;,&quot;issued&quot;:{&quot;date-parts&quot;:[[2022,5,11]]},&quot;page&quot;:&quot;643-650&quot;,&quot;abstract&quot;:&quot;In the middle and in the second half of the last century, the development of transport infrastructure in cities was approached in a purely functional way in planning practice. The functional approach was based on meeting the growing traffic demand, primarily individual road traffic, which resulted in huge investments in the city's road infrastructure. The short - term view of the future and the fascination of planners with individual road traffic relatively quickly proved to be a failure of planning theory and practice. Many urban areas have become unacceptable for the quality of life of residents due to harmful products of individual road traffic, such as noise, air pollution, traffic accidents and disrupting the landscape aesthetics of the urban area. Bad experiences with such an approach have resulted in a turnaround that took place at the end of the century and, in particular, at the beginning of this century at least when it comes to cities within the European Union. This shift means abandoning a purely functional approach to transport planning and turning to balanced development based on the principles of sustainable mobility. This paper provides recommendations on how to evaluate transport projects that respect the principle of sustainable mobility, i.e. sustainable urban development.&quot;,&quot;publisher&quot;:&quot;University of Zagreb Faculty of Civil Engineering&quot;,&quot;volume&quot;:&quot;7&quot;,&quot;container-title-short&quot;:&quot;&quot;},&quot;isTemporary&quot;:false},{&quot;id&quot;:&quot;21778557-e8d6-3d0c-8b83-1fc90e97b9e3&quot;,&quot;itemData&quot;:{&quot;type&quot;:&quot;article-journal&quot;,&quot;id&quot;:&quot;21778557-e8d6-3d0c-8b83-1fc90e97b9e3&quot;,&quot;title&quot;:&quot;Bridging CBA and MCA for evaluating green infrastructure: Proposal of a new evaluation model (MAGICA)&quot;,&quot;author&quot;:[{&quot;family&quot;:&quot;Teotónio&quot;,&quot;given&quot;:&quot;Inês&quot;,&quot;parse-names&quot;:false,&quot;dropping-particle&quot;:&quot;&quot;,&quot;non-dropping-particle&quot;:&quot;&quot;},{&quot;family&quot;:&quot;Oliveira Cruz&quot;,&quot;given&quot;:&quot;Carlos&quot;,&quot;parse-names&quot;:false,&quot;dropping-particle&quot;:&quot;&quot;,&quot;non-dropping-particle&quot;:&quot;&quot;},{&quot;family&quot;:&quot;Matos Silva&quot;,&quot;given&quot;:&quot;Cristina&quot;,&quot;parse-names&quot;:false,&quot;dropping-particle&quot;:&quot;&quot;,&quot;non-dropping-particle&quot;:&quot;&quot;},{&quot;family&quot;:&quot;Lopes&quot;,&quot;given&quot;:&quot;Rodrigo Ferreira Reis&quot;,&quot;parse-names&quot;:false,&quot;dropping-particle&quot;:&quot;&quot;,&quot;non-dropping-particle&quot;:&quot;&quot;}],&quot;container-title&quot;:&quot;Socio-Economic Planning Sciences&quot;,&quot;container-title-short&quot;:&quot;Socioecon Plann Sci&quot;,&quot;accessed&quot;:{&quot;date-parts&quot;:[[2023,11,28]]},&quot;DOI&quot;:&quot;10.1016/J.SEPS.2022.101446&quot;,&quot;ISSN&quot;:&quot;0038-0121&quot;,&quot;issued&quot;:{&quot;date-parts&quot;:[[2023,2,1]]},&quot;page&quot;:&quot;101446&quot;,&quot;abstract&quot;:&quot;The evaluation of green roofs and walls has been overlooking their real contribution to the built environment. This limits the application and development of these solutions, that have the potential to improve biodiversity, resilience, and carbon footprint of cities. In addition to the difficulty in measuring some ecosystem services, conventional cost-benefit analyses have proven to be inefficient as they cannot deal with non-monetized benefits. To overcome this gap, this study develops a comprehensive decision-making tool for assessing the value of green roofs and walls. The proposed methodology combines two well-known approaches - cost-benefit analysis (CBA) and multi-criteria analysis (MCA) - giving preference to the economic rationale for project investment optimization. This new model – MAGICA (Modelling the Attractiveness of Green Infrastructure through a Combined Approach) – addresses differently monetary and non-monetary benefits for a more robust and complete consideration of all financial, economic, socio-environmental impacts of green infrastructure as well as the preferences of the investors and users. The methodology covers different scales of implementation, including new and existing built assets, and it can be easily adapted to other nature-based solutions. Despite determining an economic indicator, the model is best suited for making relative comparisons between different solutions and identifying which is most appropriate for a particular project context. A case study is applied to demonstrate the methodology, assessing 16 green roof systems for installation in a university building in Lisbon, Portugal. The analysis is based on the results of an experimental campaign and field surveys of students, professors, and staff.&quot;,&quot;publisher&quot;:&quot;Pergamon&quot;,&quot;volume&quot;:&quot;85&quot;},&quot;isTemporary&quot;:false},{&quot;id&quot;:&quot;0f3cb7ce-997a-325d-8b75-7712e942ac8d&quot;,&quot;itemData&quot;:{&quot;type&quot;:&quot;article-journal&quot;,&quot;id&quot;:&quot;0f3cb7ce-997a-325d-8b75-7712e942ac8d&quot;,&quot;title&quot;:&quot;Examination of Decision Support Systems for Composite CBA and MCDA Assessments of Transport Infrastructure Projects&quot;,&quot;author&quot;:[{&quot;family&quot;:&quot;Barfod&quot;,&quot;given&quot;:&quot;Michael Bruhn&quot;,&quot;parse-names&quot;:false,&quot;dropping-particle&quot;:&quot;&quot;,&quot;non-dropping-particle&quot;:&quot;&quot;},{&quot;family&quot;:&quot;Jensen&quot;,&quot;given&quot;:&quot;Anders Vestergaard&quot;,&quot;parse-names&quot;:false,&quot;dropping-particle&quot;:&quot;&quot;,&quot;non-dropping-particle&quot;:&quot;&quot;},{&quot;family&quot;:&quot;Leleur&quot;,&quot;given&quot;:&quot;Steen&quot;,&quot;parse-names&quot;:false,&quot;dropping-particle&quot;:&quot;&quot;,&quot;non-dropping-particle&quot;:&quot;&quot;},{&quot;family&quot;:&quot;Barfod&quot;,&quot;given&quot;:&quot;Michael Bruhn&quot;,&quot;parse-names&quot;:false,&quot;dropping-particle&quot;:&quot;&quot;,&quot;non-dropping-particle&quot;:&quot;&quot;},{&quot;family&quot;:&quot;Jensen&quot;,&quot;given&quot;:&quot;Anders Vestergaard&quot;,&quot;parse-names&quot;:false,&quot;dropping-particle&quot;:&quot;&quot;,&quot;non-dropping-particle&quot;:&quot;&quot;},{&quot;family&quot;:&quot;Leleur&quot;,&quot;given&quot;:&quot;Steen&quot;,&quot;parse-names&quot;:false,&quot;dropping-particle&quot;:&quot;&quot;,&quot;non-dropping-particle&quot;:&quot;&quot;}],&quot;container-title&quot;:&quot;Lecture Notes in Economics and Mathematical Systems&quot;,&quot;accessed&quot;:{&quot;date-parts&quot;:[[2023,11,28]]},&quot;DOI&quot;:&quot;10.1007/978-3-642-19695-9_14&quot;,&quot;ISBN&quot;:&quot;9783642196942&quot;,&quot;ISSN&quot;:&quot;00758442&quot;,&quot;URL&quot;:&quot;https://EconPapers.repec.org/RePEc:spr:lnechp:978-3-642-19695-9_14&quot;,&quot;issued&quot;:{&quot;date-parts&quot;:[[2011]]},&quot;page&quot;:&quot;167-176&quot;,&quot;abstract&quot;:&quot;Abstract This paper examines decision support systems (DSS) for composite appraisals of transport infrastructure projects comprising both cost-benefit analysis (CBA) and multi-criteria decision analysis (MCDA). Two DSS, REMBRANDT and COSIMA, are in this context examined and compared using a case study dealing with alternatives for a new high-speed railway line in Sweden. The REMBRANDT system is based on multiplicative value functions and makes use of pair wise comparisons on both attribute and criteria level. The COSIMA system is based on additive value functions and makes use of the REMBRANDT technique using pair wise comparisons on attribute level and swing weights on criteria level. One difference between the two approaches is the focus the COSIMA system puts on combining the CBA and MCDA results influencing, among other things, the way that the final results are expressed. Finally, a recommendation for the use of DSS within transport infrastructure appraisals is set out.&quot;,&quot;publisher&quot;:&quot;Springer&quot;,&quot;volume&quot;:&quot;648&quot;,&quot;container-title-short&quot;:&quot;&quot;},&quot;isTemporary&quot;:false},{&quot;id&quot;:&quot;1da87b60-a7b6-3610-bd10-7b14ebcb752f&quot;,&quot;itemData&quot;:{&quot;type&quot;:&quot;article-journal&quot;,&quot;id&quot;:&quot;1da87b60-a7b6-3610-bd10-7b14ebcb752f&quot;,&quot;title&quot;:&quot;Involving citizens in the reuse and regeneration of urban peripheral spaces&quot;,&quot;author&quot;:[{&quot;family&quot;:&quot;Sassano&quot;,&quot;given&quot;:&quot;Gerardo&quot;,&quot;parse-names&quot;:false,&quot;dropping-particle&quot;:&quot;&quot;,&quot;non-dropping-particle&quot;:&quot;&quot;},{&quot;family&quot;:&quot;Graziadei&quot;,&quot;given&quot;:&quot;Antonio&quot;,&quot;parse-names&quot;:false,&quot;dropping-particle&quot;:&quot;&quot;,&quot;non-dropping-particle&quot;:&quot;&quot;},{&quot;family&quot;:&quot;Amato&quot;,&quot;given&quot;:&quot;Federico&quot;,&quot;parse-names&quot;:false,&quot;dropping-particle&quot;:&quot;&quot;,&quot;non-dropping-particle&quot;:&quot;&quot;},{&quot;family&quot;:&quot;Murgante&quot;,&quot;given&quot;:&quot;Beniamino&quot;,&quot;parse-names&quot;:false,&quot;dropping-particle&quot;:&quot;&quot;,&quot;non-dropping-particle&quot;:&quot;&quot;}],&quot;container-title&quot;:&quot;Urban Book Series&quot;,&quot;accessed&quot;:{&quot;date-parts&quot;:[[2023,5,16]]},&quot;DOI&quot;:&quot;10.1007/978-3-319-43979-2_10&quot;,&quot;ISSN&quot;:&quot;23657588&quot;,&quot;issued&quot;:{&quot;date-parts&quot;:[[2017]]},&quot;page&quot;:&quot;193-206&quot;,&quot;abstract&quot;:&quot;The issue of suburb regeneration is highly relevant today. Current urban planning approaches are mainly focused on large and permanent transformations. These solutions often do not take into account the great dynamism and rapid transformations of cities, making any intervention, in most cases, outdated even before its realisation. Nevertheless, these expensive interventions implemented by local government frequently tend to fail the regeneration of these public spaces. This chapter presents the experience of ‘Serpentone reload’, a workshop based on participatory reactivation of abandoned and underused spaces and buildings in the ‘Cocuzzo/Serpentone’ neighbourhood of Potenza in Basilicata, Italy. The workshop focussed particularly on the reuse of the ‘Ship’, an underground building completed in 2010 but never used because, since then, it has been perceived as an extraneous element, being the result of an imposition and not the outcome of shared choices. The aim of this chapter is to propose a methodology that will allow the reactivation of public spaces, the empowerment of communities and the increase in citizens’ interest in planning choices, pointing therefore alternative ways for urban governance and for local government urban policies. The results show that the involvement of people in urban planning and in Placemaking activities raises the level of social cohesion, generating both social benefits and quality of public spaces.&quot;,&quot;publisher&quot;:&quot;Springer&quot;,&quot;container-title-short&quot;:&quot;&quot;},&quot;isTemporary&quot;:false},{&quot;id&quot;:&quot;85d055f4-ea38-3b33-9b0b-bdd1b5cfff86&quot;,&quot;itemData&quot;:{&quot;type&quot;:&quot;book&quot;,&quot;id&quot;:&quot;85d055f4-ea38-3b33-9b0b-bdd1b5cfff86&quot;,&quot;title&quot;:&quot;Multiple Criteria Decision Analysis&quot;,&quot;author&quot;:[{&quot;family&quot;:&quot;Greco&quot;,&quot;given&quot;:&quot;Salvatore&quot;,&quot;parse-names&quot;:false,&quot;dropping-particle&quot;:&quot;&quot;,&quot;non-dropping-particle&quot;:&quot;&quot;},{&quot;family&quot;:&quot;Ehrgott&quot;,&quot;given&quot;:&quot;Matthias&quot;,&quot;parse-names&quot;:false,&quot;dropping-particle&quot;:&quot;&quot;,&quot;non-dropping-particle&quot;:&quot;&quot;},{&quot;family&quot;:&quot;Figueira&quot;,&quot;given&quot;:&quot;José Rui&quot;,&quot;parse-names&quot;:false,&quot;dropping-particle&quot;:&quot;&quot;,&quot;non-dropping-particle&quot;:&quot;&quot;}],&quot;collection-title&quot;:&quot;International Series in Operations Research &amp; Management Science&quot;,&quot;accessed&quot;:{&quot;date-parts&quot;:[[2023,11,28]]},&quot;editor&quot;:[{&quot;family&quot;:&quot;Greco&quot;,&quot;given&quot;:&quot;Salvatore&quot;,&quot;parse-names&quot;:false,&quot;dropping-particle&quot;:&quot;&quot;,&quot;non-dropping-particle&quot;:&quot;&quot;},{&quot;family&quot;:&quot;Ehrgott&quot;,&quot;given&quot;:&quot;Matthias&quot;,&quot;parse-names&quot;:false,&quot;dropping-particle&quot;:&quot;&quot;,&quot;non-dropping-particle&quot;:&quot;&quot;},{&quot;family&quot;:&quot;Figueira&quot;,&quot;given&quot;:&quot;José Rui&quot;,&quot;parse-names&quot;:false,&quot;dropping-particle&quot;:&quot;&quot;,&quot;non-dropping-particle&quot;:&quot;&quot;}],&quot;DOI&quot;:&quot;10.1007/978-1-4939-3094-4&quot;,&quot;ISBN&quot;:&quot;978-1-4939-3093-7&quot;,&quot;URL&quot;:&quot;https://link.springer.com/10.1007/978-1-4939-3094-4&quot;,&quot;issued&quot;:{&quot;date-parts&quot;:[[2016]]},&quot;publisher-place&quot;:&quot;New York, NY&quot;,&quot;publisher&quot;:&quot;Springer New York&quot;,&quot;volume&quot;:&quot;37&quot;,&quot;container-title-short&quot;:&quot;&quot;},&quot;isTemporary&quot;:false},{&quot;id&quot;:&quot;6c995b87-83ac-3740-b1c7-b5b204477dac&quot;,&quot;itemData&quot;:{&quot;type&quot;:&quot;webpage&quot;,&quot;id&quot;:&quot;6c995b87-83ac-3740-b1c7-b5b204477dac&quot;,&quot;title&quot;:&quot;Per l'Italia, il 2022 è stato l'anno più caldo dal 1800 - LifeGate&quot;,&quot;accessed&quot;:{&quot;date-parts&quot;:[[2023,11,28]]},&quot;URL&quot;:&quot;https://www.lifegate.it/italia-2022-caldo&quot;,&quot;container-title-short&quot;:&quot;&quot;},&quot;isTemporary&quot;:false}]}]"/>
    <we:property name="MENDELEY_CITATIONS_LOCALE_CODE" value="&quot;en-US&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B9968-E2AB-6F40-839B-A470DD137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7</Pages>
  <Words>2111</Words>
  <Characters>12037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Dell'Ovo</dc:creator>
  <cp:keywords/>
  <dc:description/>
  <cp:lastModifiedBy>Marta Dell'Ovo</cp:lastModifiedBy>
  <cp:revision>6</cp:revision>
  <dcterms:created xsi:type="dcterms:W3CDTF">2023-12-06T09:41:00Z</dcterms:created>
  <dcterms:modified xsi:type="dcterms:W3CDTF">2023-12-06T10:12:00Z</dcterms:modified>
</cp:coreProperties>
</file>